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ind w:left="0" w:leftChars="0" w:firstLine="0" w:firstLineChars="0"/>
        <w:jc w:val="center"/>
        <w:rPr>
          <w:rFonts w:hint="eastAsia" w:ascii="宋体" w:hAnsi="宋体" w:eastAsia="宋体" w:cs="宋体"/>
          <w:b/>
          <w:bCs/>
          <w:sz w:val="48"/>
          <w:szCs w:val="48"/>
          <w:lang w:val="en-US" w:eastAsia="zh-CN"/>
        </w:rPr>
      </w:pPr>
      <w:r>
        <w:rPr>
          <w:rFonts w:hint="eastAsia" w:ascii="宋体" w:hAnsi="宋体" w:cs="宋体"/>
          <w:b/>
          <w:bCs/>
          <w:sz w:val="48"/>
          <w:szCs w:val="48"/>
        </w:rPr>
        <w:t>滁州市应用技术学校对口高考考前培训服务</w:t>
      </w:r>
      <w:r>
        <w:rPr>
          <w:rFonts w:hint="eastAsia" w:ascii="宋体" w:hAnsi="宋体" w:cs="宋体"/>
          <w:b/>
          <w:bCs/>
          <w:sz w:val="48"/>
          <w:szCs w:val="48"/>
          <w:lang w:eastAsia="zh-CN"/>
        </w:rPr>
        <w:t>项目</w:t>
      </w:r>
    </w:p>
    <w:p/>
    <w:p>
      <w:pPr>
        <w:rPr>
          <w:rFonts w:hint="eastAsia"/>
        </w:rPr>
      </w:pPr>
    </w:p>
    <w:p>
      <w:pPr>
        <w:pStyle w:val="12"/>
        <w:rPr>
          <w:rFonts w:hint="eastAsia"/>
        </w:rPr>
      </w:pPr>
    </w:p>
    <w:p>
      <w:pPr>
        <w:pStyle w:val="25"/>
        <w:rPr>
          <w:rFonts w:hint="eastAsia"/>
        </w:rPr>
      </w:pPr>
    </w:p>
    <w:p>
      <w:pPr>
        <w:jc w:val="center"/>
        <w:rPr>
          <w:rFonts w:hint="eastAsia"/>
          <w:b/>
          <w:sz w:val="72"/>
          <w:szCs w:val="72"/>
        </w:rPr>
      </w:pPr>
      <w:r>
        <w:rPr>
          <w:rFonts w:hint="eastAsia"/>
          <w:b/>
          <w:sz w:val="72"/>
          <w:szCs w:val="72"/>
        </w:rPr>
        <w:t xml:space="preserve">招 </w:t>
      </w:r>
    </w:p>
    <w:p>
      <w:pPr>
        <w:jc w:val="center"/>
        <w:rPr>
          <w:rFonts w:hint="eastAsia"/>
          <w:b/>
          <w:sz w:val="72"/>
          <w:szCs w:val="72"/>
        </w:rPr>
      </w:pPr>
      <w:r>
        <w:rPr>
          <w:rFonts w:hint="eastAsia"/>
          <w:b/>
          <w:sz w:val="72"/>
          <w:szCs w:val="72"/>
        </w:rPr>
        <w:t xml:space="preserve">标 </w:t>
      </w:r>
    </w:p>
    <w:p>
      <w:pPr>
        <w:jc w:val="center"/>
        <w:rPr>
          <w:rFonts w:hint="eastAsia"/>
          <w:b/>
          <w:sz w:val="72"/>
          <w:szCs w:val="72"/>
        </w:rPr>
      </w:pPr>
      <w:r>
        <w:rPr>
          <w:rFonts w:hint="eastAsia"/>
          <w:b/>
          <w:sz w:val="72"/>
          <w:szCs w:val="72"/>
        </w:rPr>
        <w:t xml:space="preserve">文 </w:t>
      </w:r>
    </w:p>
    <w:p>
      <w:pPr>
        <w:jc w:val="center"/>
        <w:rPr>
          <w:rFonts w:hint="eastAsia"/>
          <w:b/>
          <w:sz w:val="72"/>
          <w:szCs w:val="72"/>
        </w:rPr>
      </w:pPr>
      <w:r>
        <w:rPr>
          <w:rFonts w:hint="eastAsia"/>
          <w:b/>
          <w:sz w:val="72"/>
          <w:szCs w:val="72"/>
        </w:rPr>
        <w:t>件</w:t>
      </w:r>
    </w:p>
    <w:p>
      <w:pPr>
        <w:ind w:firstLine="2772" w:firstLineChars="990"/>
        <w:rPr>
          <w:rFonts w:hint="eastAsia" w:ascii="宋体" w:hAnsi="宋体"/>
          <w:b/>
          <w:color w:val="auto"/>
          <w:sz w:val="28"/>
          <w:szCs w:val="28"/>
        </w:rPr>
      </w:pPr>
    </w:p>
    <w:p>
      <w:pPr>
        <w:rPr>
          <w:rFonts w:hint="eastAsia" w:ascii="宋体" w:hAnsi="宋体"/>
          <w:sz w:val="28"/>
          <w:szCs w:val="28"/>
        </w:rPr>
      </w:pPr>
    </w:p>
    <w:p>
      <w:pPr>
        <w:jc w:val="center"/>
        <w:rPr>
          <w:rFonts w:hint="eastAsia" w:ascii="宋体" w:hAnsi="宋体"/>
          <w:sz w:val="28"/>
          <w:szCs w:val="28"/>
        </w:rPr>
      </w:pPr>
    </w:p>
    <w:p>
      <w:pPr>
        <w:spacing w:after="151" w:afterLines="50" w:line="360" w:lineRule="auto"/>
        <w:ind w:firstLine="840" w:firstLineChars="300"/>
        <w:rPr>
          <w:rFonts w:hint="eastAsia" w:ascii="宋体" w:hAnsi="宋体"/>
          <w:b/>
          <w:sz w:val="28"/>
          <w:szCs w:val="28"/>
          <w:u w:val="single" w:color="auto"/>
        </w:rPr>
      </w:pPr>
      <w:r>
        <w:rPr>
          <w:rFonts w:hint="eastAsia" w:ascii="宋体" w:hAnsi="宋体"/>
          <w:b/>
          <w:sz w:val="28"/>
          <w:szCs w:val="28"/>
        </w:rPr>
        <w:t xml:space="preserve">   招标单位：</w:t>
      </w:r>
      <w:r>
        <w:rPr>
          <w:rFonts w:hint="eastAsia" w:ascii="宋体" w:hAnsi="宋体"/>
          <w:b/>
          <w:sz w:val="28"/>
          <w:szCs w:val="28"/>
          <w:u w:val="single" w:color="auto"/>
        </w:rPr>
        <w:t xml:space="preserve">    滁州市应用技术学校  （盖章）</w:t>
      </w:r>
    </w:p>
    <w:p>
      <w:pPr>
        <w:spacing w:after="151" w:afterLines="50" w:line="360" w:lineRule="auto"/>
        <w:ind w:left="-359" w:leftChars="-171"/>
        <w:jc w:val="center"/>
        <w:rPr>
          <w:rFonts w:hint="eastAsia" w:ascii="宋体" w:hAnsi="宋体"/>
          <w:b/>
          <w:sz w:val="28"/>
          <w:szCs w:val="28"/>
          <w:u w:val="single" w:color="auto"/>
        </w:rPr>
      </w:pPr>
      <w:r>
        <w:rPr>
          <w:rFonts w:hint="eastAsia" w:ascii="宋体" w:hAnsi="宋体"/>
          <w:b/>
          <w:sz w:val="28"/>
          <w:szCs w:val="28"/>
        </w:rPr>
        <w:t xml:space="preserve"> 代理机构：</w:t>
      </w:r>
      <w:r>
        <w:rPr>
          <w:rFonts w:hint="eastAsia" w:ascii="宋体" w:hAnsi="宋体"/>
          <w:b/>
          <w:sz w:val="28"/>
          <w:szCs w:val="28"/>
          <w:u w:val="single" w:color="auto"/>
        </w:rPr>
        <w:t xml:space="preserve">  滁州宸然工程管理服务有限公司（盖章）</w:t>
      </w:r>
    </w:p>
    <w:p>
      <w:pPr>
        <w:ind w:firstLine="3920" w:firstLineChars="1400"/>
        <w:rPr>
          <w:rFonts w:hint="eastAsia" w:ascii="宋体" w:hAnsi="宋体"/>
          <w:b/>
          <w:sz w:val="28"/>
          <w:szCs w:val="28"/>
          <w:highlight w:val="yellow"/>
        </w:rPr>
      </w:pPr>
      <w:r>
        <w:rPr>
          <w:rFonts w:hint="eastAsia" w:ascii="宋体" w:hAnsi="宋体"/>
          <w:b/>
          <w:sz w:val="28"/>
          <w:szCs w:val="28"/>
          <w:u w:val="single"/>
        </w:rPr>
        <w:t>202</w:t>
      </w:r>
      <w:r>
        <w:rPr>
          <w:rFonts w:hint="eastAsia" w:ascii="宋体" w:hAnsi="宋体"/>
          <w:b/>
          <w:sz w:val="28"/>
          <w:szCs w:val="28"/>
          <w:u w:val="single"/>
          <w:lang w:val="en-US" w:eastAsia="zh-CN"/>
        </w:rPr>
        <w:t>3</w:t>
      </w:r>
      <w:r>
        <w:rPr>
          <w:rFonts w:hint="eastAsia" w:ascii="宋体" w:hAnsi="宋体"/>
          <w:b/>
          <w:sz w:val="28"/>
          <w:szCs w:val="28"/>
        </w:rPr>
        <w:t>年</w:t>
      </w:r>
      <w:r>
        <w:rPr>
          <w:rFonts w:hint="eastAsia" w:ascii="宋体" w:hAnsi="宋体"/>
          <w:b/>
          <w:sz w:val="28"/>
          <w:szCs w:val="28"/>
          <w:u w:val="single" w:color="auto"/>
          <w:lang w:val="en-US" w:eastAsia="zh-CN"/>
        </w:rPr>
        <w:t>1</w:t>
      </w:r>
      <w:r>
        <w:rPr>
          <w:rFonts w:hint="eastAsia" w:ascii="宋体" w:hAnsi="宋体"/>
          <w:b/>
          <w:sz w:val="28"/>
          <w:szCs w:val="28"/>
        </w:rPr>
        <w:t>月</w:t>
      </w:r>
    </w:p>
    <w:p>
      <w:pPr>
        <w:rPr>
          <w:rFonts w:hint="eastAsia"/>
          <w:b/>
          <w:sz w:val="36"/>
        </w:rPr>
        <w:sectPr>
          <w:headerReference r:id="rId5" w:type="default"/>
          <w:footerReference r:id="rId6" w:type="default"/>
          <w:pgSz w:w="11907" w:h="16840"/>
          <w:pgMar w:top="1701" w:right="1418" w:bottom="1418" w:left="1701" w:header="851" w:footer="992" w:gutter="0"/>
          <w:pgNumType w:fmt="decimalFullWidth" w:start="1"/>
          <w:cols w:space="720" w:num="1"/>
          <w:docGrid w:type="linesAndChars" w:linePitch="303" w:charSpace="0"/>
        </w:sectPr>
      </w:pPr>
    </w:p>
    <w:p>
      <w:pPr>
        <w:pStyle w:val="13"/>
        <w:spacing w:line="520" w:lineRule="exact"/>
        <w:jc w:val="center"/>
        <w:rPr>
          <w:rFonts w:hint="eastAsia" w:hAnsi="宋体" w:cs="宋体"/>
          <w:color w:val="000000"/>
          <w:sz w:val="36"/>
          <w:szCs w:val="36"/>
        </w:rPr>
      </w:pPr>
      <w:r>
        <w:rPr>
          <w:rFonts w:hint="eastAsia" w:hAnsi="宋体" w:cs="宋体"/>
          <w:color w:val="000000"/>
          <w:sz w:val="36"/>
          <w:szCs w:val="36"/>
        </w:rPr>
        <w:t>目   录</w:t>
      </w:r>
    </w:p>
    <w:p>
      <w:pPr>
        <w:pStyle w:val="13"/>
        <w:spacing w:line="520" w:lineRule="exact"/>
        <w:jc w:val="center"/>
        <w:rPr>
          <w:rFonts w:hint="eastAsia" w:hAnsi="宋体" w:cs="宋体"/>
          <w:color w:val="000000"/>
          <w:sz w:val="36"/>
          <w:szCs w:val="36"/>
        </w:rPr>
      </w:pPr>
    </w:p>
    <w:p>
      <w:pPr>
        <w:adjustRightInd w:val="0"/>
        <w:snapToGrid w:val="0"/>
        <w:spacing w:line="700" w:lineRule="exact"/>
        <w:ind w:left="-420" w:leftChars="-200" w:right="-420" w:rightChars="-200"/>
        <w:rPr>
          <w:rFonts w:hint="eastAsia" w:ascii="宋体" w:hAnsi="宋体" w:cs="宋体"/>
          <w:b/>
          <w:sz w:val="24"/>
        </w:rPr>
      </w:pPr>
      <w:r>
        <w:rPr>
          <w:rFonts w:hint="eastAsia" w:ascii="宋体" w:hAnsi="宋体" w:cs="宋体"/>
          <w:b/>
          <w:sz w:val="30"/>
        </w:rPr>
        <w:t xml:space="preserve">   </w:t>
      </w:r>
      <w:r>
        <w:rPr>
          <w:rFonts w:hint="eastAsia" w:ascii="宋体" w:hAnsi="宋体" w:cs="宋体"/>
          <w:b/>
          <w:sz w:val="24"/>
        </w:rPr>
        <w:t xml:space="preserve"> 第一章  招标公告</w:t>
      </w:r>
      <w:r>
        <w:rPr>
          <w:rFonts w:hint="eastAsia" w:ascii="宋体" w:hAnsi="宋体" w:cs="宋体"/>
          <w:sz w:val="24"/>
        </w:rPr>
        <w:t>………………………………………………………………3</w:t>
      </w:r>
    </w:p>
    <w:p>
      <w:pPr>
        <w:adjustRightInd w:val="0"/>
        <w:snapToGrid w:val="0"/>
        <w:spacing w:line="700" w:lineRule="exact"/>
        <w:ind w:left="-420" w:leftChars="-200" w:right="-420" w:rightChars="-200" w:firstLine="482" w:firstLineChars="200"/>
        <w:rPr>
          <w:rFonts w:hint="eastAsia" w:ascii="宋体" w:hAnsi="宋体" w:cs="宋体"/>
          <w:b/>
          <w:sz w:val="24"/>
        </w:rPr>
      </w:pPr>
      <w:r>
        <w:rPr>
          <w:rFonts w:hint="eastAsia" w:ascii="宋体" w:hAnsi="宋体" w:cs="宋体"/>
          <w:b/>
          <w:sz w:val="24"/>
        </w:rPr>
        <w:t>第二章   投标须知</w:t>
      </w:r>
      <w:r>
        <w:rPr>
          <w:rFonts w:hint="eastAsia" w:ascii="宋体" w:hAnsi="宋体" w:cs="宋体"/>
          <w:sz w:val="24"/>
        </w:rPr>
        <w:t>………………………………………………………………4</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一、投标须知前附表……………………………………………………………4</w:t>
      </w:r>
    </w:p>
    <w:p>
      <w:pPr>
        <w:pStyle w:val="25"/>
        <w:rPr>
          <w:rFonts w:hint="eastAsia" w:hAnsi="宋体" w:cs="宋体"/>
        </w:rPr>
      </w:pPr>
    </w:p>
    <w:p>
      <w:pPr>
        <w:pStyle w:val="25"/>
        <w:rPr>
          <w:rFonts w:hint="eastAsia"/>
        </w:rPr>
      </w:pPr>
      <w:r>
        <w:rPr>
          <w:rFonts w:hint="eastAsia" w:hAnsi="宋体" w:cs="宋体"/>
        </w:rPr>
        <w:t xml:space="preserve"> 二、投标人须知…………………………………………………………………7</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1、总  则 ………………………………………………………………………7</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2、招标文件 ……………………………………………………………………9</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3、投标文件的编制……………………………………………………………10</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4、投标文件的密封和递交  …………………………………………………13</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5、开标、评标、定标  ………………………………………………………14</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6、合同授予  …………………………………………………………………17</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7、纪律和监督  ………………………………………………………………18</w:t>
      </w:r>
    </w:p>
    <w:p>
      <w:pPr>
        <w:adjustRightInd w:val="0"/>
        <w:snapToGrid w:val="0"/>
        <w:spacing w:line="700" w:lineRule="exact"/>
        <w:ind w:left="-420" w:leftChars="-200" w:right="-420" w:rightChars="-200"/>
        <w:rPr>
          <w:rFonts w:hint="eastAsia" w:ascii="宋体" w:hAnsi="宋体" w:cs="宋体"/>
          <w:sz w:val="24"/>
        </w:rPr>
      </w:pPr>
      <w:r>
        <w:rPr>
          <w:rFonts w:hint="eastAsia" w:ascii="宋体" w:hAnsi="宋体" w:cs="宋体"/>
          <w:sz w:val="24"/>
        </w:rPr>
        <w:t xml:space="preserve">     8、质疑与投诉  ………………………………………………………………18</w:t>
      </w:r>
    </w:p>
    <w:p>
      <w:pPr>
        <w:adjustRightInd w:val="0"/>
        <w:snapToGrid w:val="0"/>
        <w:spacing w:line="700" w:lineRule="exact"/>
        <w:ind w:left="-420" w:leftChars="-200" w:right="-420" w:rightChars="-200" w:firstLine="482" w:firstLineChars="200"/>
        <w:rPr>
          <w:rFonts w:hint="eastAsia" w:ascii="宋体" w:hAnsi="宋体" w:cs="宋体"/>
          <w:sz w:val="24"/>
        </w:rPr>
      </w:pPr>
      <w:r>
        <w:rPr>
          <w:rFonts w:hint="eastAsia" w:ascii="宋体" w:hAnsi="宋体" w:cs="宋体"/>
          <w:b/>
          <w:sz w:val="24"/>
        </w:rPr>
        <w:t>第三章   评标办法</w:t>
      </w:r>
      <w:r>
        <w:rPr>
          <w:rFonts w:hint="eastAsia" w:ascii="宋体" w:hAnsi="宋体" w:cs="宋体"/>
          <w:sz w:val="24"/>
        </w:rPr>
        <w:t>………………………………………………………………20</w:t>
      </w:r>
    </w:p>
    <w:p>
      <w:pPr>
        <w:adjustRightInd w:val="0"/>
        <w:snapToGrid w:val="0"/>
        <w:spacing w:line="700" w:lineRule="exact"/>
        <w:ind w:left="-420" w:leftChars="-200" w:right="-420" w:rightChars="-200" w:firstLine="482" w:firstLineChars="200"/>
        <w:rPr>
          <w:rFonts w:hint="eastAsia" w:ascii="宋体" w:hAnsi="宋体" w:cs="宋体"/>
          <w:sz w:val="24"/>
        </w:rPr>
      </w:pPr>
      <w:r>
        <w:rPr>
          <w:rFonts w:hint="eastAsia" w:ascii="宋体" w:hAnsi="宋体" w:cs="宋体"/>
          <w:b/>
          <w:sz w:val="24"/>
        </w:rPr>
        <w:t>第四章   服务要求</w:t>
      </w:r>
      <w:r>
        <w:rPr>
          <w:rFonts w:hint="eastAsia" w:ascii="宋体" w:hAnsi="宋体" w:cs="宋体"/>
          <w:sz w:val="24"/>
        </w:rPr>
        <w:t>………………………………………………………………27</w:t>
      </w:r>
    </w:p>
    <w:p>
      <w:pPr>
        <w:adjustRightInd w:val="0"/>
        <w:snapToGrid w:val="0"/>
        <w:spacing w:line="700" w:lineRule="exact"/>
        <w:ind w:left="-420" w:leftChars="-200" w:right="-420" w:rightChars="-200" w:firstLine="482" w:firstLineChars="200"/>
        <w:rPr>
          <w:rFonts w:hint="eastAsia" w:ascii="宋体" w:hAnsi="宋体" w:cs="宋体"/>
          <w:sz w:val="24"/>
        </w:rPr>
      </w:pPr>
      <w:r>
        <w:rPr>
          <w:rFonts w:hint="eastAsia" w:ascii="宋体" w:hAnsi="宋体" w:cs="宋体"/>
          <w:b/>
          <w:sz w:val="24"/>
        </w:rPr>
        <w:t xml:space="preserve">第五章  合同条款及格式 </w:t>
      </w:r>
      <w:r>
        <w:rPr>
          <w:rFonts w:hint="eastAsia" w:ascii="宋体" w:hAnsi="宋体" w:cs="宋体"/>
          <w:sz w:val="24"/>
        </w:rPr>
        <w:t>………………………………………………………28</w:t>
      </w:r>
    </w:p>
    <w:p>
      <w:pPr>
        <w:adjustRightInd w:val="0"/>
        <w:snapToGrid w:val="0"/>
        <w:spacing w:line="700" w:lineRule="exact"/>
        <w:ind w:left="-420" w:leftChars="-200" w:right="-420" w:rightChars="-200" w:firstLine="482" w:firstLineChars="200"/>
        <w:rPr>
          <w:rFonts w:hint="eastAsia" w:ascii="宋体" w:hAnsi="宋体" w:cs="宋体"/>
          <w:sz w:val="24"/>
        </w:rPr>
      </w:pPr>
      <w:r>
        <w:rPr>
          <w:rFonts w:hint="eastAsia" w:ascii="宋体" w:hAnsi="宋体" w:cs="宋体"/>
          <w:b/>
          <w:sz w:val="24"/>
        </w:rPr>
        <w:t xml:space="preserve">第六章  投标文件格式 </w:t>
      </w:r>
      <w:r>
        <w:rPr>
          <w:rFonts w:hint="eastAsia" w:ascii="宋体" w:hAnsi="宋体" w:cs="宋体"/>
          <w:sz w:val="24"/>
        </w:rPr>
        <w:t>…………………………………………………………30</w:t>
      </w:r>
    </w:p>
    <w:p>
      <w:pPr>
        <w:spacing w:line="540" w:lineRule="exact"/>
        <w:rPr>
          <w:rFonts w:hint="eastAsia" w:ascii="宋体" w:hAnsi="宋体" w:cs="宋体"/>
          <w:b/>
          <w:sz w:val="24"/>
        </w:rPr>
      </w:pPr>
    </w:p>
    <w:p>
      <w:pPr>
        <w:spacing w:line="540" w:lineRule="exact"/>
        <w:rPr>
          <w:rFonts w:hint="eastAsia"/>
          <w:b/>
          <w:bCs/>
          <w:color w:val="FFFFFF"/>
          <w:sz w:val="44"/>
          <w:szCs w:val="44"/>
        </w:rPr>
      </w:pPr>
      <w:r>
        <w:rPr>
          <w:rFonts w:hint="eastAsia" w:ascii="宋体" w:hAnsi="宋体"/>
          <w:b/>
          <w:bCs/>
          <w:color w:val="FFFFFF"/>
          <w:sz w:val="32"/>
          <w:szCs w:val="32"/>
        </w:rPr>
        <w:t>、</w:t>
      </w:r>
      <w:r>
        <w:rPr>
          <w:rFonts w:hint="eastAsia"/>
          <w:b/>
          <w:bCs/>
          <w:color w:val="FFFFFF"/>
          <w:sz w:val="44"/>
          <w:szCs w:val="44"/>
        </w:rPr>
        <w:t>招标公</w:t>
      </w:r>
      <w:bookmarkStart w:id="0" w:name="_Toc477441686"/>
    </w:p>
    <w:p>
      <w:pPr>
        <w:pStyle w:val="25"/>
        <w:rPr>
          <w:rFonts w:hint="eastAsia"/>
        </w:rPr>
      </w:pPr>
    </w:p>
    <w:p>
      <w:pPr>
        <w:pStyle w:val="25"/>
        <w:rPr>
          <w:rFonts w:hint="eastAsia"/>
        </w:rPr>
      </w:pPr>
    </w:p>
    <w:p>
      <w:pPr>
        <w:spacing w:line="540" w:lineRule="exact"/>
        <w:ind w:left="-210" w:leftChars="-100" w:right="-210" w:rightChars="-100" w:firstLine="3614" w:firstLineChars="1000"/>
        <w:rPr>
          <w:rFonts w:hint="eastAsia" w:ascii="宋体" w:hAnsi="宋体" w:cs="宋体"/>
          <w:b/>
          <w:bCs/>
          <w:sz w:val="36"/>
          <w:szCs w:val="36"/>
        </w:rPr>
      </w:pPr>
      <w:r>
        <w:rPr>
          <w:rFonts w:hint="eastAsia" w:ascii="宋体" w:hAnsi="宋体" w:cs="宋体"/>
          <w:b/>
          <w:bCs/>
          <w:sz w:val="36"/>
          <w:szCs w:val="36"/>
        </w:rPr>
        <w:t>招标公告</w:t>
      </w:r>
    </w:p>
    <w:p>
      <w:pPr>
        <w:pStyle w:val="25"/>
        <w:ind w:left="-210" w:leftChars="-100" w:right="-210" w:rightChars="-100"/>
        <w:rPr>
          <w:rFonts w:hint="eastAsia"/>
          <w:sz w:val="10"/>
          <w:szCs w:val="10"/>
        </w:rPr>
      </w:pPr>
    </w:p>
    <w:p>
      <w:pPr>
        <w:pBdr>
          <w:top w:val="single" w:color="auto" w:sz="4" w:space="1"/>
          <w:left w:val="single" w:color="auto" w:sz="4" w:space="4"/>
          <w:bottom w:val="single" w:color="auto" w:sz="4" w:space="1"/>
          <w:right w:val="single" w:color="auto" w:sz="4" w:space="4"/>
        </w:pBdr>
        <w:spacing w:line="400" w:lineRule="exact"/>
        <w:ind w:left="-210" w:leftChars="-100" w:right="-210" w:rightChars="-100" w:firstLine="420" w:firstLineChars="200"/>
        <w:rPr>
          <w:rFonts w:ascii="宋体" w:hAnsi="宋体"/>
          <w:szCs w:val="21"/>
        </w:rPr>
      </w:pPr>
      <w:r>
        <w:rPr>
          <w:rFonts w:hint="eastAsia" w:ascii="宋体" w:hAnsi="宋体"/>
          <w:szCs w:val="21"/>
        </w:rPr>
        <w:t>项目概况</w:t>
      </w:r>
    </w:p>
    <w:p>
      <w:pPr>
        <w:pBdr>
          <w:top w:val="single" w:color="auto" w:sz="4" w:space="1"/>
          <w:left w:val="single" w:color="auto" w:sz="4" w:space="4"/>
          <w:bottom w:val="single" w:color="auto" w:sz="4" w:space="1"/>
          <w:right w:val="single" w:color="auto" w:sz="4" w:space="4"/>
        </w:pBdr>
        <w:spacing w:line="400" w:lineRule="exact"/>
        <w:ind w:left="-210" w:leftChars="-100" w:right="-210" w:rightChars="-100" w:firstLine="420" w:firstLineChars="200"/>
        <w:rPr>
          <w:rFonts w:ascii="宋体" w:hAnsi="宋体"/>
          <w:szCs w:val="21"/>
        </w:rPr>
      </w:pPr>
      <w:r>
        <w:rPr>
          <w:rFonts w:hint="eastAsia" w:ascii="宋体" w:hAnsi="宋体"/>
          <w:szCs w:val="21"/>
          <w:u w:val="single" w:color="auto"/>
          <w:lang w:eastAsia="zh-CN"/>
        </w:rPr>
        <w:t>滁州市应用技术学校对口高考考前培训服务项目</w:t>
      </w:r>
      <w:r>
        <w:rPr>
          <w:rFonts w:hint="eastAsia" w:ascii="宋体" w:hAnsi="宋体"/>
          <w:szCs w:val="21"/>
        </w:rPr>
        <w:t>的潜在投标人应在滁州市应用技术学校网站获取采购招标文件，并于</w:t>
      </w:r>
      <w:r>
        <w:rPr>
          <w:rFonts w:hint="eastAsia" w:ascii="宋体" w:hAnsi="宋体"/>
          <w:szCs w:val="21"/>
          <w:u w:val="single"/>
        </w:rPr>
        <w:t>202</w:t>
      </w:r>
      <w:r>
        <w:rPr>
          <w:rFonts w:hint="eastAsia" w:ascii="宋体" w:hAnsi="宋体"/>
          <w:szCs w:val="21"/>
          <w:u w:val="single"/>
          <w:lang w:val="en-US" w:eastAsia="zh-CN"/>
        </w:rPr>
        <w:t>3</w:t>
      </w:r>
      <w:r>
        <w:rPr>
          <w:rFonts w:hint="eastAsia" w:ascii="宋体" w:hAnsi="宋体"/>
          <w:bCs/>
          <w:szCs w:val="21"/>
          <w:u w:val="single"/>
        </w:rPr>
        <w:t>年</w:t>
      </w:r>
      <w:r>
        <w:rPr>
          <w:rFonts w:hint="eastAsia" w:ascii="宋体" w:hAnsi="宋体"/>
          <w:bCs/>
          <w:szCs w:val="21"/>
          <w:u w:val="single"/>
          <w:lang w:val="en-US" w:eastAsia="zh-CN"/>
        </w:rPr>
        <w:t>1</w:t>
      </w:r>
      <w:r>
        <w:rPr>
          <w:rFonts w:hint="eastAsia" w:ascii="宋体" w:hAnsi="宋体"/>
          <w:bCs/>
          <w:szCs w:val="21"/>
          <w:u w:val="single"/>
        </w:rPr>
        <w:t>月</w:t>
      </w:r>
      <w:r>
        <w:rPr>
          <w:rFonts w:hint="eastAsia" w:ascii="宋体" w:hAnsi="宋体"/>
          <w:bCs/>
          <w:szCs w:val="21"/>
          <w:u w:val="single"/>
          <w:lang w:val="en-US" w:eastAsia="zh-CN"/>
        </w:rPr>
        <w:t>6</w:t>
      </w:r>
      <w:r>
        <w:rPr>
          <w:rFonts w:hint="eastAsia" w:ascii="宋体" w:hAnsi="宋体"/>
          <w:bCs/>
          <w:szCs w:val="21"/>
          <w:u w:val="single"/>
        </w:rPr>
        <w:t>日</w:t>
      </w:r>
      <w:r>
        <w:rPr>
          <w:rFonts w:hint="eastAsia" w:ascii="宋体" w:hAnsi="宋体"/>
          <w:bCs/>
          <w:szCs w:val="21"/>
          <w:u w:val="single"/>
          <w:lang w:val="en-US" w:eastAsia="zh-CN"/>
        </w:rPr>
        <w:t>8</w:t>
      </w:r>
      <w:r>
        <w:rPr>
          <w:rFonts w:hint="eastAsia" w:ascii="宋体" w:hAnsi="宋体"/>
          <w:bCs/>
          <w:szCs w:val="21"/>
          <w:u w:val="single"/>
        </w:rPr>
        <w:t>点</w:t>
      </w:r>
      <w:r>
        <w:rPr>
          <w:rFonts w:hint="eastAsia" w:ascii="宋体" w:hAnsi="宋体"/>
          <w:bCs/>
          <w:szCs w:val="21"/>
          <w:u w:val="single"/>
          <w:lang w:val="en-US" w:eastAsia="zh-CN"/>
        </w:rPr>
        <w:t>3</w:t>
      </w:r>
      <w:r>
        <w:rPr>
          <w:rFonts w:hint="eastAsia" w:ascii="宋体" w:hAnsi="宋体"/>
          <w:bCs/>
          <w:szCs w:val="21"/>
          <w:u w:val="single"/>
        </w:rPr>
        <w:t>0 分</w:t>
      </w:r>
      <w:r>
        <w:rPr>
          <w:rFonts w:hint="eastAsia" w:ascii="宋体" w:hAnsi="宋体"/>
          <w:bCs/>
          <w:szCs w:val="21"/>
        </w:rPr>
        <w:t>（北京时间）前提交询价</w:t>
      </w:r>
      <w:r>
        <w:rPr>
          <w:rFonts w:ascii="宋体" w:hAnsi="宋体"/>
          <w:bCs/>
          <w:szCs w:val="21"/>
        </w:rPr>
        <w:t>文件</w:t>
      </w:r>
      <w:r>
        <w:rPr>
          <w:rFonts w:hint="eastAsia" w:ascii="宋体" w:hAnsi="宋体"/>
          <w:szCs w:val="21"/>
        </w:rPr>
        <w:t>。</w:t>
      </w:r>
    </w:p>
    <w:p>
      <w:pPr>
        <w:pStyle w:val="17"/>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bookmarkStart w:id="1" w:name="_Toc35393629"/>
      <w:bookmarkStart w:id="2" w:name="_Toc28359089"/>
      <w:bookmarkStart w:id="3" w:name="_Toc35393798"/>
      <w:bookmarkStart w:id="4" w:name="_Toc28359012"/>
      <w:r>
        <w:rPr>
          <w:rFonts w:hint="eastAsia"/>
          <w:color w:val="000000"/>
          <w:sz w:val="21"/>
          <w:szCs w:val="21"/>
          <w:shd w:val="clear" w:color="auto" w:fill="FFFFFF"/>
        </w:rPr>
        <w:t>一、项目基本情况</w:t>
      </w:r>
      <w:bookmarkEnd w:id="1"/>
      <w:bookmarkEnd w:id="2"/>
      <w:bookmarkEnd w:id="3"/>
      <w:bookmarkEnd w:id="4"/>
    </w:p>
    <w:p>
      <w:pPr>
        <w:pStyle w:val="17"/>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r>
        <w:rPr>
          <w:rFonts w:hint="eastAsia"/>
          <w:color w:val="000000"/>
          <w:sz w:val="21"/>
          <w:szCs w:val="21"/>
          <w:shd w:val="clear" w:color="auto" w:fill="FFFFFF"/>
        </w:rPr>
        <w:t>项目名称：</w:t>
      </w:r>
      <w:r>
        <w:rPr>
          <w:rFonts w:hint="eastAsia"/>
          <w:color w:val="000000"/>
          <w:sz w:val="21"/>
          <w:szCs w:val="21"/>
          <w:shd w:val="clear" w:color="auto" w:fill="FFFFFF"/>
          <w:lang w:eastAsia="zh-CN"/>
        </w:rPr>
        <w:t>滁州市应用技术学校对口高考考前培训服务项目</w:t>
      </w:r>
      <w:r>
        <w:rPr>
          <w:rFonts w:hint="eastAsia"/>
          <w:color w:val="000000"/>
          <w:sz w:val="21"/>
          <w:szCs w:val="21"/>
          <w:shd w:val="clear" w:color="auto" w:fill="FFFFFF"/>
        </w:rPr>
        <w:t>；</w:t>
      </w:r>
    </w:p>
    <w:p>
      <w:pPr>
        <w:pStyle w:val="17"/>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r>
        <w:rPr>
          <w:rFonts w:hint="eastAsia"/>
          <w:color w:val="000000"/>
          <w:sz w:val="21"/>
          <w:szCs w:val="21"/>
          <w:shd w:val="clear" w:color="auto" w:fill="FFFFFF"/>
        </w:rPr>
        <w:t>采购方式：公开招标；</w:t>
      </w:r>
    </w:p>
    <w:p>
      <w:pPr>
        <w:pStyle w:val="17"/>
        <w:shd w:val="clear" w:color="auto" w:fill="FFFFFF"/>
        <w:spacing w:beforeAutospacing="0" w:afterAutospacing="0" w:line="400" w:lineRule="exact"/>
        <w:ind w:left="-210" w:leftChars="-100" w:right="-210" w:rightChars="-100"/>
        <w:jc w:val="both"/>
        <w:rPr>
          <w:b/>
          <w:bCs/>
          <w:color w:val="000000"/>
          <w:sz w:val="21"/>
          <w:szCs w:val="21"/>
          <w:shd w:val="clear" w:color="auto" w:fill="FFFFFF"/>
        </w:rPr>
      </w:pPr>
      <w:r>
        <w:rPr>
          <w:rFonts w:hint="eastAsia"/>
          <w:color w:val="000000"/>
          <w:sz w:val="21"/>
          <w:szCs w:val="21"/>
          <w:shd w:val="clear" w:color="auto" w:fill="FFFFFF"/>
        </w:rPr>
        <w:t xml:space="preserve">    最高限价：</w:t>
      </w:r>
      <w:r>
        <w:rPr>
          <w:rFonts w:hint="eastAsia"/>
          <w:color w:val="000000"/>
          <w:sz w:val="21"/>
          <w:szCs w:val="21"/>
          <w:shd w:val="clear" w:color="auto" w:fill="FFFFFF"/>
          <w:lang w:val="en-US" w:eastAsia="zh-CN"/>
        </w:rPr>
        <w:t>29.9</w:t>
      </w:r>
      <w:r>
        <w:rPr>
          <w:rFonts w:hint="eastAsia"/>
          <w:color w:val="000000"/>
          <w:sz w:val="21"/>
          <w:szCs w:val="21"/>
          <w:shd w:val="clear" w:color="auto" w:fill="FFFFFF"/>
        </w:rPr>
        <w:t>万元；投标人的投标报价不得高于本次招标最高限价，否则将作为无效投标处理；</w:t>
      </w:r>
    </w:p>
    <w:p>
      <w:pPr>
        <w:pStyle w:val="17"/>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lang w:val="en-US" w:eastAsia="zh-CN"/>
        </w:rPr>
      </w:pPr>
      <w:r>
        <w:rPr>
          <w:rFonts w:hint="eastAsia"/>
          <w:color w:val="000000"/>
          <w:sz w:val="21"/>
          <w:szCs w:val="21"/>
          <w:shd w:val="clear" w:color="auto" w:fill="FFFFFF"/>
        </w:rPr>
        <w:t>服务需求：</w:t>
      </w:r>
      <w:r>
        <w:rPr>
          <w:rFonts w:hint="eastAsia"/>
          <w:color w:val="000000"/>
          <w:sz w:val="21"/>
          <w:szCs w:val="21"/>
          <w:shd w:val="clear" w:color="auto" w:fill="FFFFFF"/>
          <w:lang w:eastAsia="zh-CN"/>
        </w:rPr>
        <w:t>滁州市应用技术学校对口高考考前培训服务项目</w:t>
      </w:r>
      <w:r>
        <w:rPr>
          <w:rFonts w:hint="eastAsia"/>
          <w:color w:val="000000"/>
          <w:sz w:val="21"/>
          <w:szCs w:val="21"/>
          <w:shd w:val="clear" w:color="auto" w:fill="FFFFFF"/>
        </w:rPr>
        <w:t>，详见</w:t>
      </w:r>
      <w:r>
        <w:rPr>
          <w:rFonts w:hint="eastAsia"/>
          <w:color w:val="000000"/>
          <w:sz w:val="21"/>
          <w:szCs w:val="21"/>
          <w:shd w:val="clear" w:color="auto" w:fill="FFFFFF"/>
          <w:lang w:val="en-US" w:eastAsia="zh-CN"/>
        </w:rPr>
        <w:t>第四章项目相关要求；</w:t>
      </w:r>
    </w:p>
    <w:p>
      <w:pPr>
        <w:pStyle w:val="17"/>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r>
        <w:rPr>
          <w:rFonts w:hint="eastAsia"/>
          <w:color w:val="000000"/>
          <w:sz w:val="21"/>
          <w:szCs w:val="21"/>
          <w:shd w:val="clear" w:color="auto" w:fill="FFFFFF"/>
          <w:lang w:val="en-US" w:eastAsia="zh-CN"/>
        </w:rPr>
        <w:t>培训时间</w:t>
      </w:r>
      <w:r>
        <w:rPr>
          <w:rFonts w:hint="eastAsia"/>
          <w:color w:val="000000"/>
          <w:sz w:val="21"/>
          <w:szCs w:val="21"/>
          <w:shd w:val="clear" w:color="auto" w:fill="FFFFFF"/>
        </w:rPr>
        <w:t>：2023年1月</w:t>
      </w:r>
      <w:r>
        <w:rPr>
          <w:rFonts w:hint="eastAsia"/>
          <w:color w:val="000000"/>
          <w:sz w:val="21"/>
          <w:szCs w:val="21"/>
          <w:shd w:val="clear" w:color="auto" w:fill="FFFFFF"/>
          <w:lang w:eastAsia="zh-CN"/>
        </w:rPr>
        <w:t>培训5天、3月对口高考前培训</w:t>
      </w:r>
      <w:r>
        <w:rPr>
          <w:rFonts w:hint="eastAsia"/>
          <w:color w:val="000000"/>
          <w:sz w:val="21"/>
          <w:szCs w:val="21"/>
          <w:shd w:val="clear" w:color="auto" w:fill="FFFFFF"/>
          <w:lang w:val="en-US" w:eastAsia="zh-CN"/>
        </w:rPr>
        <w:t>1</w:t>
      </w:r>
      <w:r>
        <w:rPr>
          <w:rFonts w:hint="eastAsia"/>
          <w:color w:val="000000"/>
          <w:sz w:val="21"/>
          <w:szCs w:val="21"/>
          <w:shd w:val="clear" w:color="auto" w:fill="FFFFFF"/>
          <w:lang w:eastAsia="zh-CN"/>
        </w:rPr>
        <w:t>天。</w:t>
      </w:r>
    </w:p>
    <w:p>
      <w:pPr>
        <w:pStyle w:val="17"/>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bookmarkStart w:id="5" w:name="_Toc28359013"/>
      <w:bookmarkStart w:id="6" w:name="_Toc35393799"/>
      <w:bookmarkStart w:id="7" w:name="_Toc35393630"/>
      <w:bookmarkStart w:id="8" w:name="_Toc28359090"/>
      <w:r>
        <w:rPr>
          <w:rFonts w:hint="eastAsia"/>
          <w:color w:val="000000"/>
          <w:sz w:val="21"/>
          <w:szCs w:val="21"/>
          <w:shd w:val="clear" w:color="auto" w:fill="FFFFFF"/>
        </w:rPr>
        <w:t>二、申请人的资格要求：</w:t>
      </w:r>
      <w:bookmarkEnd w:id="5"/>
      <w:bookmarkEnd w:id="6"/>
      <w:bookmarkEnd w:id="7"/>
      <w:bookmarkEnd w:id="8"/>
    </w:p>
    <w:p>
      <w:pPr>
        <w:pStyle w:val="17"/>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bookmarkStart w:id="9" w:name="_Toc35393633"/>
      <w:bookmarkStart w:id="10" w:name="_Toc28359093"/>
      <w:bookmarkStart w:id="11" w:name="_Toc28359016"/>
      <w:bookmarkStart w:id="12" w:name="_Toc35393802"/>
      <w:r>
        <w:rPr>
          <w:rFonts w:hint="eastAsia" w:ascii="宋体" w:hAnsi="宋体" w:eastAsia="宋体" w:cs="宋体"/>
          <w:color w:val="000000"/>
          <w:sz w:val="21"/>
          <w:szCs w:val="21"/>
          <w:shd w:val="clear" w:color="auto" w:fill="FFFFFF"/>
        </w:rPr>
        <w:t>1.满足《中华人民共和国政府采购法》第二十二条规定；</w:t>
      </w:r>
    </w:p>
    <w:p>
      <w:pPr>
        <w:pStyle w:val="17"/>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lang w:eastAsia="zh-CN"/>
        </w:rPr>
      </w:pPr>
      <w:r>
        <w:rPr>
          <w:rFonts w:hint="eastAsia" w:ascii="宋体" w:hAnsi="宋体" w:eastAsia="宋体" w:cs="宋体"/>
          <w:color w:val="000000"/>
          <w:sz w:val="21"/>
          <w:szCs w:val="21"/>
          <w:shd w:val="clear" w:color="auto" w:fill="FFFFFF"/>
        </w:rPr>
        <w:t>2.落实政府采购政策需满足的资格要求：</w:t>
      </w:r>
      <w:r>
        <w:rPr>
          <w:rFonts w:hint="eastAsia" w:ascii="宋体" w:hAnsi="宋体" w:eastAsia="宋体" w:cs="宋体"/>
          <w:color w:val="000000"/>
          <w:sz w:val="21"/>
          <w:szCs w:val="21"/>
          <w:shd w:val="clear" w:color="auto" w:fill="FFFFFF"/>
          <w:lang w:eastAsia="zh-CN"/>
        </w:rPr>
        <w:t>无。</w:t>
      </w:r>
    </w:p>
    <w:p>
      <w:pPr>
        <w:pStyle w:val="17"/>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3.本项目的特定资格要求：</w:t>
      </w:r>
      <w:r>
        <w:rPr>
          <w:rFonts w:hint="eastAsia" w:ascii="宋体" w:hAnsi="宋体" w:cs="宋体"/>
          <w:color w:val="000000"/>
          <w:sz w:val="21"/>
          <w:szCs w:val="21"/>
          <w:shd w:val="clear" w:color="auto" w:fill="FFFFFF"/>
        </w:rPr>
        <w:t>取得有效的营业执照、组织机构代码证、税务登记证</w:t>
      </w:r>
      <w:r>
        <w:rPr>
          <w:rFonts w:hint="eastAsia" w:ascii="宋体" w:hAnsi="宋体" w:eastAsia="宋体" w:cs="宋体"/>
          <w:color w:val="000000"/>
          <w:sz w:val="21"/>
          <w:szCs w:val="21"/>
          <w:shd w:val="clear" w:color="auto" w:fill="FFFFFF"/>
        </w:rPr>
        <w:t xml:space="preserve">； </w:t>
      </w:r>
    </w:p>
    <w:p>
      <w:pPr>
        <w:pStyle w:val="17"/>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.信誉要求：</w:t>
      </w:r>
      <w:r>
        <w:rPr>
          <w:rFonts w:hint="eastAsia" w:cs="宋体"/>
          <w:color w:val="000000"/>
          <w:sz w:val="21"/>
          <w:szCs w:val="21"/>
          <w:shd w:val="clear" w:color="auto" w:fill="FFFFFF"/>
          <w:lang w:val="en-US" w:eastAsia="zh-CN"/>
        </w:rPr>
        <w:t>投标人</w:t>
      </w:r>
      <w:r>
        <w:rPr>
          <w:rFonts w:hint="eastAsia" w:ascii="宋体" w:hAnsi="宋体" w:eastAsia="宋体" w:cs="宋体"/>
          <w:color w:val="000000"/>
          <w:sz w:val="21"/>
          <w:szCs w:val="21"/>
          <w:shd w:val="clear" w:color="auto" w:fill="FFFFFF"/>
        </w:rPr>
        <w:t>不得存在以下情形：</w:t>
      </w:r>
    </w:p>
    <w:p>
      <w:pPr>
        <w:pStyle w:val="17"/>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①投标人被人民法院列入失信被执行人的；</w:t>
      </w:r>
    </w:p>
    <w:p>
      <w:pPr>
        <w:pStyle w:val="17"/>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②投标人或其法定代表人或拟派项目经理（项目负责人）被人民检察院列入行贿犯罪档案的；</w:t>
      </w:r>
    </w:p>
    <w:p>
      <w:pPr>
        <w:pStyle w:val="17"/>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③投标人被市场监督管理部门列入经营异常名录或者严重违法企业名单的；</w:t>
      </w:r>
    </w:p>
    <w:p>
      <w:pPr>
        <w:pStyle w:val="17"/>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④投标人被税务部门列入重大税收违法案件当事人的；</w:t>
      </w:r>
    </w:p>
    <w:p>
      <w:pPr>
        <w:pStyle w:val="17"/>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⑤投标人被政府采购监管部门列入政府采购严重违法失信行为记录名单的；</w:t>
      </w:r>
    </w:p>
    <w:p>
      <w:pPr>
        <w:pStyle w:val="17"/>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⑥在“信用中国”网站上披露仍在公示期的严重失信行为的；</w:t>
      </w:r>
    </w:p>
    <w:p>
      <w:pPr>
        <w:pStyle w:val="17"/>
        <w:shd w:val="clear" w:color="auto" w:fill="FFFFFF"/>
        <w:spacing w:beforeAutospacing="0" w:afterAutospacing="0" w:line="400" w:lineRule="exact"/>
        <w:ind w:left="-210" w:leftChars="-100" w:right="-210" w:rightChars="-100" w:firstLine="420"/>
        <w:jc w:val="both"/>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5.投标人所属分公司、办事处等分支机构存在第4款信誉要求①-⑥项情形之一的，（接受投标人参加本项目。</w:t>
      </w:r>
    </w:p>
    <w:p>
      <w:pPr>
        <w:pStyle w:val="5"/>
        <w:spacing w:line="400" w:lineRule="exact"/>
        <w:ind w:left="-210" w:leftChars="-100" w:right="-210" w:rightChars="-100" w:firstLine="0"/>
        <w:rPr>
          <w:rFonts w:ascii="宋体" w:hAnsi="宋体" w:cs="宋体"/>
          <w:sz w:val="21"/>
          <w:szCs w:val="21"/>
        </w:rPr>
      </w:pPr>
      <w:r>
        <w:rPr>
          <w:rFonts w:hint="eastAsia" w:ascii="宋体" w:hAnsi="宋体" w:cs="宋体"/>
          <w:sz w:val="21"/>
          <w:szCs w:val="21"/>
        </w:rPr>
        <w:t xml:space="preserve">    三、获取招标文件</w:t>
      </w:r>
    </w:p>
    <w:p>
      <w:pPr>
        <w:spacing w:line="400" w:lineRule="exact"/>
        <w:ind w:left="-210" w:leftChars="-100" w:right="-210" w:rightChars="-100" w:firstLine="540"/>
        <w:rPr>
          <w:rFonts w:ascii="宋体" w:hAnsi="宋体" w:cs="宋体"/>
          <w:iCs/>
          <w:szCs w:val="21"/>
          <w:u w:val="single"/>
        </w:rPr>
      </w:pPr>
      <w:r>
        <w:rPr>
          <w:rFonts w:hint="eastAsia" w:ascii="宋体" w:hAnsi="宋体" w:cs="宋体"/>
          <w:szCs w:val="21"/>
        </w:rPr>
        <w:t>时间：</w:t>
      </w:r>
      <w:r>
        <w:rPr>
          <w:rFonts w:hint="eastAsia" w:ascii="宋体" w:hAnsi="宋体" w:cs="宋体"/>
          <w:szCs w:val="21"/>
          <w:u w:val="single"/>
        </w:rPr>
        <w:t>2022年</w:t>
      </w:r>
      <w:r>
        <w:rPr>
          <w:rFonts w:hint="eastAsia" w:ascii="宋体" w:hAnsi="宋体" w:cs="宋体"/>
          <w:szCs w:val="21"/>
          <w:u w:val="single"/>
          <w:lang w:val="en-US" w:eastAsia="zh-CN"/>
        </w:rPr>
        <w:t>1</w:t>
      </w:r>
      <w:r>
        <w:rPr>
          <w:rFonts w:hint="eastAsia" w:ascii="宋体" w:hAnsi="宋体" w:cs="宋体"/>
          <w:szCs w:val="21"/>
          <w:u w:val="single"/>
        </w:rPr>
        <w:t>月</w:t>
      </w:r>
      <w:r>
        <w:rPr>
          <w:rFonts w:hint="eastAsia" w:ascii="宋体" w:hAnsi="宋体" w:cs="宋体"/>
          <w:szCs w:val="21"/>
          <w:u w:val="single"/>
          <w:lang w:val="en-US" w:eastAsia="zh-CN"/>
        </w:rPr>
        <w:t>2</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u w:val="single"/>
        </w:rPr>
        <w:t>年</w:t>
      </w:r>
      <w:r>
        <w:rPr>
          <w:rFonts w:hint="eastAsia" w:ascii="宋体" w:hAnsi="宋体" w:cs="宋体"/>
          <w:szCs w:val="21"/>
          <w:u w:val="single"/>
          <w:lang w:val="en-US" w:eastAsia="zh-CN"/>
        </w:rPr>
        <w:t>1</w:t>
      </w:r>
      <w:r>
        <w:rPr>
          <w:rFonts w:hint="eastAsia" w:ascii="宋体" w:hAnsi="宋体" w:cs="宋体"/>
          <w:szCs w:val="21"/>
          <w:u w:val="single"/>
        </w:rPr>
        <w:t>月</w:t>
      </w:r>
      <w:r>
        <w:rPr>
          <w:rFonts w:hint="eastAsia" w:ascii="宋体" w:hAnsi="宋体" w:cs="宋体"/>
          <w:szCs w:val="21"/>
          <w:u w:val="single"/>
          <w:lang w:val="en-US" w:eastAsia="zh-CN"/>
        </w:rPr>
        <w:t>6</w:t>
      </w:r>
      <w:r>
        <w:rPr>
          <w:rFonts w:hint="eastAsia" w:ascii="宋体" w:hAnsi="宋体" w:cs="宋体"/>
          <w:szCs w:val="21"/>
          <w:u w:val="single"/>
        </w:rPr>
        <w:t>日</w:t>
      </w:r>
      <w:r>
        <w:rPr>
          <w:rFonts w:hint="eastAsia" w:ascii="宋体" w:hAnsi="宋体" w:cs="宋体"/>
          <w:szCs w:val="21"/>
          <w:u w:val="single"/>
          <w:lang w:val="en-US" w:eastAsia="zh-CN"/>
        </w:rPr>
        <w:t>8</w:t>
      </w:r>
      <w:r>
        <w:rPr>
          <w:rFonts w:hint="eastAsia" w:ascii="宋体" w:hAnsi="宋体" w:cs="宋体"/>
          <w:szCs w:val="21"/>
          <w:u w:val="single"/>
        </w:rPr>
        <w:t>时</w:t>
      </w:r>
      <w:r>
        <w:rPr>
          <w:rFonts w:hint="eastAsia" w:ascii="宋体" w:hAnsi="宋体" w:cs="宋体"/>
          <w:szCs w:val="21"/>
          <w:u w:val="single"/>
          <w:lang w:val="en-US" w:eastAsia="zh-CN"/>
        </w:rPr>
        <w:t>3</w:t>
      </w:r>
      <w:r>
        <w:rPr>
          <w:rFonts w:hint="eastAsia" w:ascii="宋体" w:hAnsi="宋体" w:cs="宋体"/>
          <w:szCs w:val="21"/>
          <w:u w:val="single"/>
        </w:rPr>
        <w:t>0分</w:t>
      </w:r>
    </w:p>
    <w:p>
      <w:pPr>
        <w:spacing w:line="400" w:lineRule="exact"/>
        <w:ind w:left="-210" w:leftChars="-100" w:right="-210" w:rightChars="-100" w:firstLine="540"/>
        <w:rPr>
          <w:rFonts w:ascii="宋体" w:hAnsi="宋体" w:cs="宋体"/>
          <w:szCs w:val="21"/>
          <w:u w:val="single"/>
        </w:rPr>
      </w:pPr>
      <w:r>
        <w:rPr>
          <w:rFonts w:hint="eastAsia" w:ascii="宋体" w:hAnsi="宋体" w:cs="宋体"/>
          <w:szCs w:val="21"/>
        </w:rPr>
        <w:t>地点：滁州市应用技术学校网</w:t>
      </w:r>
    </w:p>
    <w:p>
      <w:pPr>
        <w:spacing w:line="400" w:lineRule="exact"/>
        <w:ind w:left="-210" w:leftChars="-100" w:right="-210" w:rightChars="-100" w:firstLine="540"/>
        <w:rPr>
          <w:rFonts w:ascii="宋体" w:hAnsi="宋体" w:cs="宋体"/>
          <w:szCs w:val="21"/>
          <w:u w:val="single"/>
        </w:rPr>
      </w:pPr>
      <w:r>
        <w:rPr>
          <w:rFonts w:hint="eastAsia" w:ascii="宋体" w:hAnsi="宋体" w:cs="宋体"/>
          <w:szCs w:val="21"/>
        </w:rPr>
        <w:t>方式：网上下载</w:t>
      </w:r>
    </w:p>
    <w:p>
      <w:pPr>
        <w:spacing w:line="400" w:lineRule="exact"/>
        <w:ind w:left="-210" w:leftChars="-100" w:right="-210" w:rightChars="-100" w:firstLine="540"/>
        <w:rPr>
          <w:rFonts w:ascii="宋体" w:hAnsi="宋体" w:cs="宋体"/>
          <w:szCs w:val="21"/>
        </w:rPr>
      </w:pPr>
      <w:r>
        <w:rPr>
          <w:rFonts w:hint="eastAsia" w:ascii="宋体" w:hAnsi="宋体" w:cs="宋体"/>
          <w:szCs w:val="21"/>
        </w:rPr>
        <w:t>售价：0元</w:t>
      </w:r>
      <w:bookmarkStart w:id="13" w:name="_Toc28359082"/>
      <w:bookmarkStart w:id="14" w:name="_Toc28359005"/>
      <w:bookmarkStart w:id="15" w:name="_Toc35393793"/>
      <w:bookmarkStart w:id="16" w:name="_Toc35393624"/>
    </w:p>
    <w:p>
      <w:pPr>
        <w:spacing w:line="400" w:lineRule="exact"/>
        <w:ind w:left="-210" w:leftChars="-100" w:right="-210" w:rightChars="-100" w:firstLine="540"/>
        <w:rPr>
          <w:rFonts w:ascii="宋体" w:hAnsi="宋体" w:cs="宋体"/>
          <w:szCs w:val="21"/>
        </w:rPr>
      </w:pPr>
      <w:r>
        <w:rPr>
          <w:rFonts w:hint="eastAsia" w:ascii="宋体" w:hAnsi="宋体" w:cs="宋体"/>
          <w:szCs w:val="21"/>
        </w:rPr>
        <w:t>四、提交投标文件</w:t>
      </w:r>
      <w:bookmarkEnd w:id="13"/>
      <w:bookmarkEnd w:id="14"/>
      <w:r>
        <w:rPr>
          <w:rFonts w:hint="eastAsia" w:ascii="宋体" w:hAnsi="宋体" w:cs="宋体"/>
          <w:szCs w:val="21"/>
        </w:rPr>
        <w:t>截止时间、开标时间和地点</w:t>
      </w:r>
      <w:bookmarkEnd w:id="15"/>
      <w:bookmarkEnd w:id="16"/>
    </w:p>
    <w:p>
      <w:pPr>
        <w:pStyle w:val="17"/>
        <w:shd w:val="clear" w:color="auto" w:fill="FFFFFF"/>
        <w:spacing w:beforeAutospacing="0" w:afterAutospacing="0" w:line="400" w:lineRule="exact"/>
        <w:ind w:left="-210" w:leftChars="-100" w:right="-210" w:rightChars="-100" w:firstLine="420"/>
        <w:jc w:val="both"/>
        <w:rPr>
          <w:rFonts w:hint="eastAsia"/>
          <w:b/>
          <w:color w:val="000000"/>
          <w:sz w:val="21"/>
          <w:szCs w:val="21"/>
          <w:shd w:val="clear" w:color="auto" w:fill="FFFFFF"/>
        </w:rPr>
      </w:pPr>
      <w:r>
        <w:rPr>
          <w:rFonts w:hint="eastAsia"/>
          <w:b/>
          <w:color w:val="000000"/>
          <w:sz w:val="21"/>
          <w:szCs w:val="21"/>
          <w:shd w:val="clear" w:color="auto" w:fill="FFFFFF"/>
        </w:rPr>
        <w:t>本项目</w:t>
      </w:r>
      <w:r>
        <w:rPr>
          <w:rFonts w:hint="eastAsia"/>
          <w:b/>
          <w:color w:val="000000"/>
          <w:sz w:val="21"/>
          <w:szCs w:val="21"/>
          <w:shd w:val="clear" w:color="auto" w:fill="FFFFFF"/>
          <w:lang w:eastAsia="zh-CN"/>
        </w:rPr>
        <w:t>投标人</w:t>
      </w:r>
      <w:r>
        <w:rPr>
          <w:rFonts w:hint="eastAsia"/>
          <w:b/>
          <w:color w:val="000000"/>
          <w:sz w:val="21"/>
          <w:szCs w:val="21"/>
          <w:shd w:val="clear" w:color="auto" w:fill="FFFFFF"/>
        </w:rPr>
        <w:t>无需到达现场，请各</w:t>
      </w:r>
      <w:r>
        <w:rPr>
          <w:rFonts w:hint="eastAsia"/>
          <w:b/>
          <w:color w:val="000000"/>
          <w:sz w:val="21"/>
          <w:szCs w:val="21"/>
          <w:shd w:val="clear" w:color="auto" w:fill="FFFFFF"/>
          <w:lang w:eastAsia="zh-CN"/>
        </w:rPr>
        <w:t>投标人</w:t>
      </w:r>
      <w:r>
        <w:rPr>
          <w:rFonts w:hint="eastAsia"/>
          <w:b/>
          <w:color w:val="000000"/>
          <w:sz w:val="21"/>
          <w:szCs w:val="21"/>
          <w:shd w:val="clear" w:color="auto" w:fill="FFFFFF"/>
        </w:rPr>
        <w:t>将密封完整的</w:t>
      </w:r>
      <w:r>
        <w:rPr>
          <w:rFonts w:hint="eastAsia"/>
          <w:b/>
          <w:color w:val="000000"/>
          <w:sz w:val="21"/>
          <w:szCs w:val="21"/>
          <w:shd w:val="clear" w:color="auto" w:fill="FFFFFF"/>
          <w:lang w:eastAsia="zh-CN"/>
        </w:rPr>
        <w:t>投标文件</w:t>
      </w:r>
      <w:r>
        <w:rPr>
          <w:rFonts w:hint="eastAsia"/>
          <w:b/>
          <w:color w:val="000000"/>
          <w:sz w:val="21"/>
          <w:szCs w:val="21"/>
          <w:shd w:val="clear" w:color="auto" w:fill="FFFFFF"/>
        </w:rPr>
        <w:t>快递至滁州宸然工程管理服务有限公司，</w:t>
      </w:r>
      <w:r>
        <w:rPr>
          <w:rFonts w:hint="eastAsia"/>
          <w:b/>
          <w:color w:val="000000"/>
          <w:sz w:val="21"/>
          <w:szCs w:val="21"/>
          <w:shd w:val="clear" w:color="auto" w:fill="FFFFFF"/>
          <w:lang w:eastAsia="zh-CN"/>
        </w:rPr>
        <w:t>投标文件</w:t>
      </w:r>
      <w:r>
        <w:rPr>
          <w:rFonts w:hint="eastAsia"/>
          <w:b/>
          <w:color w:val="000000"/>
          <w:sz w:val="21"/>
          <w:szCs w:val="21"/>
          <w:shd w:val="clear" w:color="auto" w:fill="FFFFFF"/>
        </w:rPr>
        <w:t>接收截止时间为202</w:t>
      </w:r>
      <w:r>
        <w:rPr>
          <w:rFonts w:hint="eastAsia"/>
          <w:b/>
          <w:color w:val="000000"/>
          <w:sz w:val="21"/>
          <w:szCs w:val="21"/>
          <w:shd w:val="clear" w:color="auto" w:fill="FFFFFF"/>
          <w:lang w:val="en-US" w:eastAsia="zh-CN"/>
        </w:rPr>
        <w:t>3</w:t>
      </w:r>
      <w:r>
        <w:rPr>
          <w:rFonts w:hint="eastAsia"/>
          <w:b/>
          <w:color w:val="000000"/>
          <w:sz w:val="21"/>
          <w:szCs w:val="21"/>
          <w:shd w:val="clear" w:color="auto" w:fill="FFFFFF"/>
        </w:rPr>
        <w:t>年</w:t>
      </w:r>
      <w:r>
        <w:rPr>
          <w:rFonts w:hint="eastAsia"/>
          <w:b/>
          <w:color w:val="000000"/>
          <w:sz w:val="21"/>
          <w:szCs w:val="21"/>
          <w:shd w:val="clear" w:color="auto" w:fill="FFFFFF"/>
          <w:lang w:val="en-US" w:eastAsia="zh-CN"/>
        </w:rPr>
        <w:t>1</w:t>
      </w:r>
      <w:r>
        <w:rPr>
          <w:rFonts w:hint="eastAsia"/>
          <w:b/>
          <w:color w:val="000000"/>
          <w:sz w:val="21"/>
          <w:szCs w:val="21"/>
          <w:shd w:val="clear" w:color="auto" w:fill="FFFFFF"/>
        </w:rPr>
        <w:t>月</w:t>
      </w:r>
      <w:r>
        <w:rPr>
          <w:rFonts w:hint="eastAsia"/>
          <w:b/>
          <w:color w:val="000000"/>
          <w:sz w:val="21"/>
          <w:szCs w:val="21"/>
          <w:shd w:val="clear" w:color="auto" w:fill="FFFFFF"/>
          <w:lang w:val="en-US" w:eastAsia="zh-CN"/>
        </w:rPr>
        <w:t>6</w:t>
      </w:r>
      <w:r>
        <w:rPr>
          <w:rFonts w:hint="eastAsia"/>
          <w:b/>
          <w:color w:val="000000"/>
          <w:sz w:val="21"/>
          <w:szCs w:val="21"/>
          <w:shd w:val="clear" w:color="auto" w:fill="FFFFFF"/>
        </w:rPr>
        <w:t>日</w:t>
      </w:r>
      <w:r>
        <w:rPr>
          <w:rFonts w:hint="eastAsia"/>
          <w:b/>
          <w:color w:val="000000"/>
          <w:sz w:val="21"/>
          <w:szCs w:val="21"/>
          <w:shd w:val="clear" w:color="auto" w:fill="FFFFFF"/>
          <w:lang w:val="en-US" w:eastAsia="zh-CN"/>
        </w:rPr>
        <w:t>8</w:t>
      </w:r>
      <w:r>
        <w:rPr>
          <w:rFonts w:hint="eastAsia"/>
          <w:b/>
          <w:color w:val="000000"/>
          <w:sz w:val="21"/>
          <w:szCs w:val="21"/>
          <w:shd w:val="clear" w:color="auto" w:fill="FFFFFF"/>
        </w:rPr>
        <w:t xml:space="preserve"> 时</w:t>
      </w:r>
      <w:r>
        <w:rPr>
          <w:rFonts w:hint="eastAsia"/>
          <w:b/>
          <w:color w:val="000000"/>
          <w:sz w:val="21"/>
          <w:szCs w:val="21"/>
          <w:shd w:val="clear" w:color="auto" w:fill="FFFFFF"/>
          <w:lang w:val="en-US" w:eastAsia="zh-CN"/>
        </w:rPr>
        <w:t>3</w:t>
      </w:r>
      <w:r>
        <w:rPr>
          <w:rFonts w:hint="eastAsia"/>
          <w:b/>
          <w:color w:val="000000"/>
          <w:sz w:val="21"/>
          <w:szCs w:val="21"/>
          <w:shd w:val="clear" w:color="auto" w:fill="FFFFFF"/>
        </w:rPr>
        <w:t>0分</w:t>
      </w:r>
      <w:r>
        <w:rPr>
          <w:rFonts w:hint="eastAsia"/>
          <w:b/>
          <w:color w:val="000000"/>
          <w:sz w:val="21"/>
          <w:szCs w:val="21"/>
          <w:shd w:val="clear" w:color="auto" w:fill="FFFFFF"/>
          <w:lang w:val="en-US" w:eastAsia="zh-CN"/>
        </w:rPr>
        <w:t>前</w:t>
      </w:r>
      <w:r>
        <w:rPr>
          <w:rFonts w:hint="eastAsia"/>
          <w:b/>
          <w:color w:val="000000"/>
          <w:sz w:val="21"/>
          <w:szCs w:val="21"/>
          <w:shd w:val="clear" w:color="auto" w:fill="FFFFFF"/>
        </w:rPr>
        <w:t>。（快递接收地址：滁州市全椒县华泰汇景南门滁州宸然工程管理服务有限公司，联系人：邓倩倩，联系电话：18900503182）。</w:t>
      </w:r>
    </w:p>
    <w:p>
      <w:pPr>
        <w:pStyle w:val="17"/>
        <w:shd w:val="clear" w:color="auto" w:fill="FFFFFF"/>
        <w:spacing w:beforeAutospacing="0" w:afterAutospacing="0" w:line="400" w:lineRule="exact"/>
        <w:ind w:left="-210" w:leftChars="-100" w:right="-210" w:rightChars="-100" w:firstLine="420"/>
        <w:jc w:val="both"/>
        <w:rPr>
          <w:b/>
          <w:color w:val="000000"/>
          <w:sz w:val="21"/>
          <w:szCs w:val="21"/>
          <w:shd w:val="clear" w:color="auto" w:fill="FFFFFF"/>
        </w:rPr>
      </w:pPr>
      <w:r>
        <w:rPr>
          <w:rFonts w:hint="eastAsia"/>
          <w:b/>
          <w:color w:val="000000"/>
          <w:sz w:val="21"/>
          <w:szCs w:val="21"/>
          <w:shd w:val="clear" w:color="auto" w:fill="FFFFFF"/>
        </w:rPr>
        <w:t>开标截止时间为：202</w:t>
      </w:r>
      <w:r>
        <w:rPr>
          <w:rFonts w:hint="eastAsia"/>
          <w:b/>
          <w:color w:val="000000"/>
          <w:sz w:val="21"/>
          <w:szCs w:val="21"/>
          <w:shd w:val="clear" w:color="auto" w:fill="FFFFFF"/>
          <w:lang w:val="en-US" w:eastAsia="zh-CN"/>
        </w:rPr>
        <w:t>3</w:t>
      </w:r>
      <w:r>
        <w:rPr>
          <w:rFonts w:hint="eastAsia"/>
          <w:b/>
          <w:color w:val="000000"/>
          <w:sz w:val="21"/>
          <w:szCs w:val="21"/>
          <w:shd w:val="clear" w:color="auto" w:fill="FFFFFF"/>
        </w:rPr>
        <w:t>年</w:t>
      </w:r>
      <w:r>
        <w:rPr>
          <w:rFonts w:hint="eastAsia"/>
          <w:b/>
          <w:color w:val="000000"/>
          <w:sz w:val="21"/>
          <w:szCs w:val="21"/>
          <w:shd w:val="clear" w:color="auto" w:fill="FFFFFF"/>
          <w:lang w:val="en-US" w:eastAsia="zh-CN"/>
        </w:rPr>
        <w:t>1</w:t>
      </w:r>
      <w:r>
        <w:rPr>
          <w:rFonts w:hint="eastAsia"/>
          <w:b/>
          <w:color w:val="000000"/>
          <w:sz w:val="21"/>
          <w:szCs w:val="21"/>
          <w:shd w:val="clear" w:color="auto" w:fill="FFFFFF"/>
        </w:rPr>
        <w:t>月</w:t>
      </w:r>
      <w:r>
        <w:rPr>
          <w:rFonts w:hint="eastAsia"/>
          <w:b/>
          <w:color w:val="000000"/>
          <w:sz w:val="21"/>
          <w:szCs w:val="21"/>
          <w:shd w:val="clear" w:color="auto" w:fill="FFFFFF"/>
          <w:lang w:val="en-US" w:eastAsia="zh-CN"/>
        </w:rPr>
        <w:t>6</w:t>
      </w:r>
      <w:r>
        <w:rPr>
          <w:rFonts w:hint="eastAsia"/>
          <w:b/>
          <w:color w:val="000000"/>
          <w:sz w:val="21"/>
          <w:szCs w:val="21"/>
          <w:shd w:val="clear" w:color="auto" w:fill="FFFFFF"/>
        </w:rPr>
        <w:t>日</w:t>
      </w:r>
      <w:r>
        <w:rPr>
          <w:rFonts w:hint="eastAsia"/>
          <w:b/>
          <w:color w:val="000000"/>
          <w:sz w:val="21"/>
          <w:szCs w:val="21"/>
          <w:shd w:val="clear" w:color="auto" w:fill="FFFFFF"/>
          <w:lang w:val="en-US" w:eastAsia="zh-CN"/>
        </w:rPr>
        <w:t>8</w:t>
      </w:r>
      <w:r>
        <w:rPr>
          <w:rFonts w:hint="eastAsia"/>
          <w:b/>
          <w:color w:val="000000"/>
          <w:sz w:val="21"/>
          <w:szCs w:val="21"/>
          <w:shd w:val="clear" w:color="auto" w:fill="FFFFFF"/>
        </w:rPr>
        <w:t xml:space="preserve"> 时</w:t>
      </w:r>
      <w:r>
        <w:rPr>
          <w:rFonts w:hint="eastAsia"/>
          <w:b/>
          <w:color w:val="000000"/>
          <w:sz w:val="21"/>
          <w:szCs w:val="21"/>
          <w:shd w:val="clear" w:color="auto" w:fill="FFFFFF"/>
          <w:lang w:val="en-US" w:eastAsia="zh-CN"/>
        </w:rPr>
        <w:t>3</w:t>
      </w:r>
      <w:r>
        <w:rPr>
          <w:rFonts w:hint="eastAsia"/>
          <w:b/>
          <w:color w:val="000000"/>
          <w:sz w:val="21"/>
          <w:szCs w:val="21"/>
          <w:shd w:val="clear" w:color="auto" w:fill="FFFFFF"/>
        </w:rPr>
        <w:t>0分（北京时间）</w:t>
      </w:r>
    </w:p>
    <w:bookmarkEnd w:id="9"/>
    <w:bookmarkEnd w:id="10"/>
    <w:bookmarkEnd w:id="11"/>
    <w:bookmarkEnd w:id="12"/>
    <w:p>
      <w:pPr>
        <w:pStyle w:val="17"/>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bookmarkStart w:id="17" w:name="_Toc28359017"/>
      <w:bookmarkStart w:id="18" w:name="_Toc35393803"/>
      <w:bookmarkStart w:id="19" w:name="_Toc28359094"/>
      <w:bookmarkStart w:id="20" w:name="_Toc35393634"/>
      <w:r>
        <w:rPr>
          <w:rFonts w:hint="eastAsia"/>
          <w:color w:val="000000"/>
          <w:sz w:val="21"/>
          <w:szCs w:val="21"/>
          <w:shd w:val="clear" w:color="auto" w:fill="FFFFFF"/>
        </w:rPr>
        <w:t>五、公告期限</w:t>
      </w:r>
      <w:bookmarkEnd w:id="17"/>
      <w:bookmarkEnd w:id="18"/>
      <w:bookmarkEnd w:id="19"/>
      <w:bookmarkEnd w:id="20"/>
    </w:p>
    <w:p>
      <w:pPr>
        <w:pStyle w:val="17"/>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r>
        <w:rPr>
          <w:rFonts w:hint="eastAsia"/>
          <w:color w:val="000000"/>
          <w:sz w:val="21"/>
          <w:szCs w:val="21"/>
          <w:shd w:val="clear" w:color="auto" w:fill="FFFFFF"/>
        </w:rPr>
        <w:t>自本公告发布之日起3个工作日。</w:t>
      </w:r>
    </w:p>
    <w:p>
      <w:pPr>
        <w:pStyle w:val="17"/>
        <w:numPr>
          <w:ilvl w:val="0"/>
          <w:numId w:val="1"/>
        </w:numPr>
        <w:shd w:val="clear" w:color="auto" w:fill="FFFFFF"/>
        <w:spacing w:before="0" w:beforeAutospacing="0" w:after="0" w:afterAutospacing="0" w:line="400" w:lineRule="exact"/>
        <w:ind w:left="-210" w:leftChars="-100" w:right="-210" w:rightChars="-100" w:firstLine="420"/>
        <w:jc w:val="both"/>
        <w:rPr>
          <w:sz w:val="21"/>
          <w:szCs w:val="21"/>
        </w:rPr>
      </w:pPr>
      <w:r>
        <w:rPr>
          <w:rFonts w:hint="eastAsia"/>
          <w:color w:val="000000"/>
          <w:sz w:val="21"/>
          <w:szCs w:val="21"/>
          <w:shd w:val="clear" w:color="auto" w:fill="FFFFFF"/>
        </w:rPr>
        <w:t>投标保证金：</w:t>
      </w:r>
      <w:r>
        <w:rPr>
          <w:rFonts w:hint="eastAsia"/>
          <w:sz w:val="21"/>
          <w:szCs w:val="21"/>
        </w:rPr>
        <w:t>不要求；</w:t>
      </w:r>
    </w:p>
    <w:p>
      <w:pPr>
        <w:pStyle w:val="17"/>
        <w:shd w:val="clear" w:color="auto" w:fill="FFFFFF"/>
        <w:spacing w:beforeAutospacing="0" w:afterAutospacing="0" w:line="400" w:lineRule="exact"/>
        <w:ind w:left="-210" w:leftChars="-100" w:right="-210" w:rightChars="-100" w:firstLine="420"/>
        <w:jc w:val="both"/>
        <w:rPr>
          <w:color w:val="000000"/>
          <w:sz w:val="21"/>
          <w:szCs w:val="21"/>
          <w:shd w:val="clear" w:color="auto" w:fill="FFFFFF"/>
        </w:rPr>
      </w:pPr>
      <w:bookmarkStart w:id="21" w:name="_Toc28359018"/>
      <w:bookmarkStart w:id="22" w:name="_Toc28359095"/>
      <w:bookmarkStart w:id="23" w:name="_Toc35393636"/>
      <w:bookmarkStart w:id="24" w:name="_Toc35393805"/>
      <w:r>
        <w:rPr>
          <w:rFonts w:hint="eastAsia"/>
          <w:color w:val="000000"/>
          <w:sz w:val="21"/>
          <w:szCs w:val="21"/>
          <w:shd w:val="clear" w:color="auto" w:fill="FFFFFF"/>
        </w:rPr>
        <w:t>七、凡对本次采购提出询问，请按</w:t>
      </w:r>
      <w:r>
        <w:rPr>
          <w:color w:val="000000"/>
          <w:sz w:val="21"/>
          <w:szCs w:val="21"/>
          <w:shd w:val="clear" w:color="auto" w:fill="FFFFFF"/>
        </w:rPr>
        <w:t>以下方式</w:t>
      </w:r>
      <w:r>
        <w:rPr>
          <w:rFonts w:hint="eastAsia"/>
          <w:color w:val="000000"/>
          <w:sz w:val="21"/>
          <w:szCs w:val="21"/>
          <w:shd w:val="clear" w:color="auto" w:fill="FFFFFF"/>
        </w:rPr>
        <w:t>联系。</w:t>
      </w:r>
      <w:bookmarkEnd w:id="21"/>
      <w:bookmarkEnd w:id="22"/>
      <w:bookmarkEnd w:id="23"/>
      <w:bookmarkEnd w:id="24"/>
    </w:p>
    <w:p>
      <w:pPr>
        <w:pStyle w:val="17"/>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1.采购人信息</w:t>
      </w:r>
    </w:p>
    <w:p>
      <w:pPr>
        <w:pStyle w:val="17"/>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名 称：滁州市应用技术学校</w:t>
      </w:r>
    </w:p>
    <w:p>
      <w:pPr>
        <w:pStyle w:val="17"/>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地址：全椒县经二路与大石潭路</w:t>
      </w:r>
    </w:p>
    <w:p>
      <w:pPr>
        <w:pStyle w:val="17"/>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联系人： 宇主任</w:t>
      </w:r>
    </w:p>
    <w:p>
      <w:pPr>
        <w:pStyle w:val="17"/>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联系方式：</w:t>
      </w:r>
      <w:bookmarkStart w:id="25" w:name="_Toc28359086"/>
      <w:bookmarkStart w:id="26" w:name="_Toc28359009"/>
      <w:r>
        <w:rPr>
          <w:rFonts w:hint="eastAsia"/>
          <w:color w:val="000000"/>
          <w:sz w:val="21"/>
          <w:szCs w:val="21"/>
          <w:shd w:val="clear" w:color="auto" w:fill="FFFFFF"/>
        </w:rPr>
        <w:t>13855061396</w:t>
      </w:r>
    </w:p>
    <w:p>
      <w:pPr>
        <w:pStyle w:val="17"/>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2.采购代理机构信息</w:t>
      </w:r>
      <w:bookmarkEnd w:id="25"/>
      <w:bookmarkEnd w:id="26"/>
    </w:p>
    <w:p>
      <w:pPr>
        <w:pStyle w:val="17"/>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名 称：滁州宸然工程管理服务有限公司　</w:t>
      </w:r>
    </w:p>
    <w:p>
      <w:pPr>
        <w:pStyle w:val="17"/>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地　址：全椒县华泰汇景5栋10</w:t>
      </w:r>
      <w:r>
        <w:rPr>
          <w:rFonts w:hint="eastAsia"/>
          <w:color w:val="000000"/>
          <w:sz w:val="21"/>
          <w:szCs w:val="21"/>
          <w:shd w:val="clear" w:color="auto" w:fill="FFFFFF"/>
          <w:lang w:val="en-US" w:eastAsia="zh-CN"/>
        </w:rPr>
        <w:t>6</w:t>
      </w:r>
      <w:r>
        <w:rPr>
          <w:rFonts w:hint="eastAsia"/>
          <w:color w:val="000000"/>
          <w:sz w:val="21"/>
          <w:szCs w:val="21"/>
          <w:shd w:val="clear" w:color="auto" w:fill="FFFFFF"/>
        </w:rPr>
        <w:t>号　</w:t>
      </w:r>
    </w:p>
    <w:p>
      <w:pPr>
        <w:pStyle w:val="17"/>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联系方式：</w:t>
      </w:r>
      <w:bookmarkStart w:id="27" w:name="_Toc28359087"/>
      <w:bookmarkStart w:id="28" w:name="_Toc28359010"/>
      <w:r>
        <w:rPr>
          <w:rFonts w:hint="eastAsia"/>
          <w:color w:val="000000"/>
          <w:sz w:val="21"/>
          <w:szCs w:val="21"/>
          <w:shd w:val="clear" w:color="auto" w:fill="FFFFFF"/>
        </w:rPr>
        <w:t>18900503182</w:t>
      </w:r>
    </w:p>
    <w:p>
      <w:pPr>
        <w:pStyle w:val="17"/>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3.项目联系方式</w:t>
      </w:r>
      <w:bookmarkEnd w:id="27"/>
      <w:bookmarkEnd w:id="28"/>
    </w:p>
    <w:p>
      <w:pPr>
        <w:pStyle w:val="17"/>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项目联系人：邓倩倩</w:t>
      </w:r>
    </w:p>
    <w:p>
      <w:pPr>
        <w:pStyle w:val="17"/>
        <w:shd w:val="clear" w:color="auto" w:fill="FFFFFF"/>
        <w:spacing w:beforeAutospacing="0" w:afterAutospacing="0" w:line="400" w:lineRule="exact"/>
        <w:ind w:left="-210" w:leftChars="-100" w:right="-210" w:rightChars="-100" w:firstLine="420"/>
        <w:jc w:val="both"/>
        <w:rPr>
          <w:rFonts w:hint="eastAsia"/>
          <w:color w:val="000000"/>
          <w:sz w:val="21"/>
          <w:szCs w:val="21"/>
          <w:shd w:val="clear" w:color="auto" w:fill="FFFFFF"/>
        </w:rPr>
      </w:pPr>
      <w:r>
        <w:rPr>
          <w:rFonts w:hint="eastAsia"/>
          <w:color w:val="000000"/>
          <w:sz w:val="21"/>
          <w:szCs w:val="21"/>
          <w:shd w:val="clear" w:color="auto" w:fill="FFFFFF"/>
        </w:rPr>
        <w:t>电　话：18900503182</w:t>
      </w:r>
    </w:p>
    <w:p>
      <w:pPr>
        <w:spacing w:before="468" w:beforeLines="150" w:after="156" w:afterLines="50" w:line="360" w:lineRule="auto"/>
        <w:jc w:val="center"/>
        <w:outlineLvl w:val="0"/>
        <w:rPr>
          <w:rFonts w:hint="eastAsia" w:ascii="宋体" w:hAnsi="宋体"/>
          <w:b/>
          <w:color w:val="auto"/>
          <w:sz w:val="32"/>
          <w:szCs w:val="32"/>
        </w:rPr>
      </w:pPr>
    </w:p>
    <w:p>
      <w:pPr>
        <w:pStyle w:val="29"/>
        <w:rPr>
          <w:rFonts w:hint="eastAsia"/>
        </w:rPr>
      </w:pPr>
    </w:p>
    <w:p>
      <w:pPr>
        <w:pStyle w:val="29"/>
        <w:rPr>
          <w:rFonts w:hint="eastAsia"/>
        </w:rPr>
      </w:pPr>
    </w:p>
    <w:p>
      <w:pPr>
        <w:pStyle w:val="25"/>
        <w:rPr>
          <w:rFonts w:hint="eastAsia"/>
        </w:rPr>
      </w:pPr>
    </w:p>
    <w:p>
      <w:pPr>
        <w:spacing w:before="468" w:beforeLines="150" w:after="156" w:afterLines="50" w:line="360" w:lineRule="auto"/>
        <w:jc w:val="center"/>
        <w:outlineLvl w:val="0"/>
        <w:rPr>
          <w:rFonts w:hint="eastAsia" w:ascii="宋体" w:hAnsi="宋体"/>
          <w:b/>
          <w:color w:val="auto"/>
          <w:sz w:val="32"/>
          <w:szCs w:val="32"/>
        </w:rPr>
      </w:pPr>
      <w:r>
        <w:rPr>
          <w:rFonts w:hint="eastAsia" w:ascii="宋体" w:hAnsi="宋体"/>
          <w:b/>
          <w:color w:val="auto"/>
          <w:sz w:val="32"/>
          <w:szCs w:val="32"/>
        </w:rPr>
        <w:t>第二章 投标人须知</w:t>
      </w:r>
      <w:bookmarkEnd w:id="0"/>
    </w:p>
    <w:p>
      <w:pPr>
        <w:widowControl w:val="0"/>
        <w:snapToGrid w:val="0"/>
        <w:spacing w:before="156" w:beforeLines="50" w:after="156" w:afterLines="50" w:line="500" w:lineRule="exact"/>
        <w:jc w:val="center"/>
        <w:outlineLvl w:val="1"/>
        <w:rPr>
          <w:rFonts w:hint="eastAsia" w:ascii="宋体" w:hAnsi="宋体"/>
          <w:b/>
          <w:color w:val="auto"/>
          <w:sz w:val="28"/>
          <w:szCs w:val="28"/>
        </w:rPr>
      </w:pPr>
      <w:bookmarkStart w:id="29" w:name="_Toc477441687"/>
      <w:r>
        <w:rPr>
          <w:rFonts w:hint="eastAsia" w:ascii="宋体" w:hAnsi="宋体"/>
          <w:b/>
          <w:color w:val="auto"/>
          <w:sz w:val="32"/>
          <w:szCs w:val="32"/>
        </w:rPr>
        <w:t>一、</w:t>
      </w:r>
      <w:r>
        <w:rPr>
          <w:rFonts w:hint="eastAsia" w:ascii="宋体" w:hAnsi="宋体"/>
          <w:b/>
          <w:color w:val="auto"/>
          <w:sz w:val="28"/>
          <w:szCs w:val="28"/>
        </w:rPr>
        <w:t>投标人须知前附表</w:t>
      </w:r>
      <w:bookmarkEnd w:id="29"/>
    </w:p>
    <w:tbl>
      <w:tblPr>
        <w:tblStyle w:val="20"/>
        <w:tblW w:w="10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759"/>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noWrap w:val="0"/>
            <w:vAlign w:val="top"/>
          </w:tcPr>
          <w:p>
            <w:pPr>
              <w:pStyle w:val="13"/>
              <w:spacing w:line="420" w:lineRule="exact"/>
              <w:jc w:val="center"/>
              <w:rPr>
                <w:rFonts w:hint="eastAsia" w:hAnsi="宋体"/>
                <w:b/>
                <w:szCs w:val="21"/>
                <w:lang w:val="en-US" w:eastAsia="zh-CN"/>
              </w:rPr>
            </w:pPr>
            <w:r>
              <w:rPr>
                <w:rFonts w:hint="eastAsia" w:hAnsi="宋体"/>
                <w:b/>
                <w:szCs w:val="21"/>
                <w:lang w:val="en-US" w:eastAsia="zh-CN"/>
              </w:rPr>
              <w:t>条款号</w:t>
            </w:r>
          </w:p>
        </w:tc>
        <w:tc>
          <w:tcPr>
            <w:tcW w:w="1759" w:type="dxa"/>
            <w:noWrap w:val="0"/>
            <w:vAlign w:val="center"/>
          </w:tcPr>
          <w:p>
            <w:pPr>
              <w:pStyle w:val="13"/>
              <w:spacing w:line="420" w:lineRule="exact"/>
              <w:jc w:val="center"/>
              <w:rPr>
                <w:rFonts w:hint="eastAsia" w:hAnsi="宋体"/>
                <w:b/>
                <w:szCs w:val="21"/>
                <w:lang w:val="en-US" w:eastAsia="zh-CN"/>
              </w:rPr>
            </w:pPr>
            <w:r>
              <w:rPr>
                <w:rFonts w:hint="eastAsia" w:hAnsi="宋体"/>
                <w:b/>
                <w:szCs w:val="21"/>
                <w:lang w:val="en-US" w:eastAsia="zh-CN"/>
              </w:rPr>
              <w:t>内容</w:t>
            </w:r>
          </w:p>
        </w:tc>
        <w:tc>
          <w:tcPr>
            <w:tcW w:w="8108" w:type="dxa"/>
            <w:noWrap w:val="0"/>
            <w:vAlign w:val="center"/>
          </w:tcPr>
          <w:p>
            <w:pPr>
              <w:pStyle w:val="13"/>
              <w:spacing w:line="420" w:lineRule="exact"/>
              <w:jc w:val="center"/>
              <w:rPr>
                <w:rFonts w:hAnsi="宋体"/>
                <w:b/>
                <w:szCs w:val="21"/>
                <w:lang w:val="en-US" w:eastAsia="zh-CN"/>
              </w:rPr>
            </w:pPr>
            <w:r>
              <w:rPr>
                <w:rFonts w:hint="eastAsia" w:hAnsi="宋体"/>
                <w:b/>
                <w:szCs w:val="21"/>
                <w:lang w:val="en-US" w:eastAsia="zh-CN"/>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jc w:val="center"/>
        </w:trPr>
        <w:tc>
          <w:tcPr>
            <w:tcW w:w="869" w:type="dxa"/>
            <w:noWrap w:val="0"/>
            <w:vAlign w:val="center"/>
          </w:tcPr>
          <w:p>
            <w:pPr>
              <w:pStyle w:val="13"/>
              <w:spacing w:line="420" w:lineRule="exact"/>
              <w:jc w:val="center"/>
              <w:rPr>
                <w:rFonts w:hint="eastAsia" w:hAnsi="宋体"/>
                <w:szCs w:val="21"/>
                <w:lang w:val="en-US" w:eastAsia="zh-CN"/>
              </w:rPr>
            </w:pPr>
            <w:r>
              <w:rPr>
                <w:rFonts w:hint="eastAsia" w:hAnsi="宋体"/>
                <w:szCs w:val="21"/>
                <w:lang w:val="en-US" w:eastAsia="zh-CN"/>
              </w:rPr>
              <w:t>1.1</w:t>
            </w:r>
          </w:p>
        </w:tc>
        <w:tc>
          <w:tcPr>
            <w:tcW w:w="1759" w:type="dxa"/>
            <w:noWrap w:val="0"/>
            <w:vAlign w:val="center"/>
          </w:tcPr>
          <w:p>
            <w:pPr>
              <w:pStyle w:val="13"/>
              <w:spacing w:line="420" w:lineRule="exact"/>
              <w:jc w:val="left"/>
              <w:rPr>
                <w:rFonts w:hint="eastAsia" w:hAnsi="宋体"/>
                <w:szCs w:val="21"/>
                <w:lang w:val="en-US" w:eastAsia="zh-CN"/>
              </w:rPr>
            </w:pPr>
            <w:r>
              <w:rPr>
                <w:rFonts w:hint="eastAsia" w:hAnsi="宋体"/>
                <w:szCs w:val="21"/>
                <w:lang w:val="en-US" w:eastAsia="zh-CN"/>
              </w:rPr>
              <w:t>项目名称</w:t>
            </w:r>
          </w:p>
        </w:tc>
        <w:tc>
          <w:tcPr>
            <w:tcW w:w="8108" w:type="dxa"/>
            <w:noWrap w:val="0"/>
            <w:vAlign w:val="center"/>
          </w:tcPr>
          <w:p>
            <w:pPr>
              <w:pStyle w:val="13"/>
              <w:spacing w:line="420" w:lineRule="exact"/>
              <w:rPr>
                <w:rFonts w:hint="eastAsia" w:hAnsi="宋体" w:eastAsia="宋体"/>
                <w:szCs w:val="21"/>
                <w:lang w:val="en-US" w:eastAsia="zh-CN"/>
              </w:rPr>
            </w:pPr>
            <w:r>
              <w:rPr>
                <w:rFonts w:hint="eastAsia"/>
                <w:color w:val="000000"/>
                <w:sz w:val="21"/>
                <w:szCs w:val="21"/>
                <w:shd w:val="clear" w:color="auto" w:fill="FFFFFF"/>
                <w:lang w:eastAsia="zh-CN"/>
              </w:rPr>
              <w:t>滁州市应用技术学校对口高考考前培训服务项目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69" w:type="dxa"/>
            <w:noWrap w:val="0"/>
            <w:vAlign w:val="center"/>
          </w:tcPr>
          <w:p>
            <w:pPr>
              <w:pStyle w:val="13"/>
              <w:spacing w:line="420" w:lineRule="exact"/>
              <w:jc w:val="center"/>
              <w:rPr>
                <w:rFonts w:hint="eastAsia" w:hAnsi="宋体"/>
                <w:color w:val="000000"/>
                <w:szCs w:val="21"/>
                <w:lang w:val="en-US" w:eastAsia="zh-CN"/>
              </w:rPr>
            </w:pPr>
            <w:r>
              <w:rPr>
                <w:rFonts w:hint="eastAsia" w:hAnsi="宋体"/>
                <w:color w:val="000000"/>
                <w:szCs w:val="21"/>
                <w:lang w:val="en-US" w:eastAsia="zh-CN"/>
              </w:rPr>
              <w:t>1.1</w:t>
            </w:r>
          </w:p>
        </w:tc>
        <w:tc>
          <w:tcPr>
            <w:tcW w:w="1759" w:type="dxa"/>
            <w:noWrap w:val="0"/>
            <w:vAlign w:val="center"/>
          </w:tcPr>
          <w:p>
            <w:pPr>
              <w:pStyle w:val="13"/>
              <w:spacing w:line="420" w:lineRule="exact"/>
              <w:jc w:val="left"/>
              <w:rPr>
                <w:rFonts w:hint="default" w:hAnsi="宋体"/>
                <w:color w:val="FF0000"/>
                <w:szCs w:val="21"/>
                <w:lang w:val="en-US" w:eastAsia="zh-CN"/>
              </w:rPr>
            </w:pPr>
            <w:r>
              <w:rPr>
                <w:rFonts w:hint="eastAsia" w:hAnsi="宋体"/>
                <w:szCs w:val="21"/>
                <w:lang w:val="en-US" w:eastAsia="zh-CN"/>
              </w:rPr>
              <w:t>培训时间</w:t>
            </w:r>
          </w:p>
        </w:tc>
        <w:tc>
          <w:tcPr>
            <w:tcW w:w="8108" w:type="dxa"/>
            <w:noWrap w:val="0"/>
            <w:vAlign w:val="center"/>
          </w:tcPr>
          <w:p>
            <w:pPr>
              <w:pStyle w:val="13"/>
              <w:spacing w:line="420" w:lineRule="exact"/>
              <w:rPr>
                <w:rFonts w:hint="eastAsia" w:hAnsi="宋体" w:cs="宋体"/>
                <w:color w:val="FF0000"/>
                <w:szCs w:val="21"/>
                <w:lang w:val="en-US" w:eastAsia="zh-CN"/>
              </w:rPr>
            </w:pPr>
            <w:r>
              <w:rPr>
                <w:rFonts w:hint="eastAsia"/>
                <w:color w:val="000000"/>
                <w:sz w:val="21"/>
                <w:szCs w:val="21"/>
                <w:shd w:val="clear" w:color="auto" w:fill="FFFFFF"/>
                <w:lang w:val="en-US" w:eastAsia="zh-CN"/>
              </w:rPr>
              <w:t>2023年1月集中5天培训，2023年3月集中1天培训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69" w:type="dxa"/>
            <w:noWrap w:val="0"/>
            <w:vAlign w:val="center"/>
          </w:tcPr>
          <w:p>
            <w:pPr>
              <w:pStyle w:val="13"/>
              <w:spacing w:line="420" w:lineRule="exact"/>
              <w:jc w:val="center"/>
              <w:rPr>
                <w:rFonts w:hint="eastAsia" w:hAnsi="宋体"/>
                <w:szCs w:val="21"/>
                <w:lang w:val="en-US" w:eastAsia="zh-CN"/>
              </w:rPr>
            </w:pPr>
            <w:r>
              <w:rPr>
                <w:rFonts w:hint="eastAsia" w:hAnsi="宋体"/>
                <w:szCs w:val="21"/>
                <w:lang w:val="en-US" w:eastAsia="zh-CN"/>
              </w:rPr>
              <w:t>1.1</w:t>
            </w:r>
          </w:p>
        </w:tc>
        <w:tc>
          <w:tcPr>
            <w:tcW w:w="1759" w:type="dxa"/>
            <w:noWrap w:val="0"/>
            <w:vAlign w:val="center"/>
          </w:tcPr>
          <w:p>
            <w:pPr>
              <w:pStyle w:val="13"/>
              <w:spacing w:line="420" w:lineRule="exact"/>
              <w:jc w:val="left"/>
              <w:rPr>
                <w:rFonts w:hint="eastAsia" w:hAnsi="宋体"/>
                <w:szCs w:val="21"/>
                <w:lang w:val="en-US" w:eastAsia="zh-CN"/>
              </w:rPr>
            </w:pPr>
            <w:r>
              <w:rPr>
                <w:rFonts w:hint="eastAsia" w:hAnsi="宋体"/>
                <w:szCs w:val="21"/>
                <w:lang w:val="en-US" w:eastAsia="zh-CN"/>
              </w:rPr>
              <w:t>服务地点</w:t>
            </w:r>
          </w:p>
        </w:tc>
        <w:tc>
          <w:tcPr>
            <w:tcW w:w="8108" w:type="dxa"/>
            <w:noWrap w:val="0"/>
            <w:vAlign w:val="center"/>
          </w:tcPr>
          <w:p>
            <w:pPr>
              <w:pStyle w:val="13"/>
              <w:spacing w:line="420" w:lineRule="exact"/>
              <w:rPr>
                <w:rFonts w:hint="eastAsia" w:hAnsi="宋体" w:cs="宋体"/>
                <w:szCs w:val="21"/>
                <w:lang w:val="en-US" w:eastAsia="zh-CN"/>
              </w:rPr>
            </w:pPr>
            <w:r>
              <w:rPr>
                <w:rFonts w:hint="eastAsia"/>
                <w:bCs/>
                <w:lang w:val="en-US" w:eastAsia="zh-CN"/>
              </w:rPr>
              <w:t>全椒县境内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69" w:type="dxa"/>
            <w:noWrap w:val="0"/>
            <w:vAlign w:val="center"/>
          </w:tcPr>
          <w:p>
            <w:pPr>
              <w:pStyle w:val="13"/>
              <w:spacing w:line="420" w:lineRule="exact"/>
              <w:jc w:val="center"/>
              <w:rPr>
                <w:rFonts w:hint="default" w:hAnsi="宋体"/>
                <w:szCs w:val="21"/>
                <w:lang w:val="en-US" w:eastAsia="zh-CN"/>
              </w:rPr>
            </w:pPr>
            <w:r>
              <w:rPr>
                <w:rFonts w:hint="eastAsia" w:hAnsi="宋体"/>
                <w:szCs w:val="21"/>
                <w:lang w:val="en-US" w:eastAsia="zh-CN"/>
              </w:rPr>
              <w:t>1.1</w:t>
            </w:r>
          </w:p>
        </w:tc>
        <w:tc>
          <w:tcPr>
            <w:tcW w:w="1759" w:type="dxa"/>
            <w:noWrap w:val="0"/>
            <w:vAlign w:val="center"/>
          </w:tcPr>
          <w:p>
            <w:pPr>
              <w:pStyle w:val="13"/>
              <w:spacing w:line="420" w:lineRule="exact"/>
              <w:jc w:val="left"/>
              <w:rPr>
                <w:rFonts w:hint="default" w:hAnsi="宋体"/>
                <w:szCs w:val="21"/>
                <w:lang w:val="en-US" w:eastAsia="zh-CN"/>
              </w:rPr>
            </w:pPr>
            <w:r>
              <w:rPr>
                <w:rFonts w:hint="eastAsia" w:hAnsi="宋体"/>
                <w:szCs w:val="21"/>
                <w:lang w:val="en-US" w:eastAsia="zh-CN"/>
              </w:rPr>
              <w:t>培训要求</w:t>
            </w:r>
          </w:p>
        </w:tc>
        <w:tc>
          <w:tcPr>
            <w:tcW w:w="8108" w:type="dxa"/>
            <w:noWrap w:val="0"/>
            <w:vAlign w:val="center"/>
          </w:tcPr>
          <w:p>
            <w:pPr>
              <w:pStyle w:val="13"/>
              <w:spacing w:line="420" w:lineRule="exact"/>
              <w:rPr>
                <w:rFonts w:hint="eastAsia"/>
                <w:bCs/>
                <w:lang w:val="en-US" w:eastAsia="zh-CN"/>
              </w:rPr>
            </w:pPr>
            <w:r>
              <w:rPr>
                <w:rFonts w:hint="eastAsia"/>
                <w:bCs/>
                <w:lang w:val="en-US" w:eastAsia="zh-CN"/>
              </w:rPr>
              <w:t>符合相关行业规范要求，满足招标文件及招标人要求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69" w:type="dxa"/>
            <w:noWrap w:val="0"/>
            <w:vAlign w:val="center"/>
          </w:tcPr>
          <w:p>
            <w:pPr>
              <w:pStyle w:val="13"/>
              <w:spacing w:line="420" w:lineRule="exact"/>
              <w:jc w:val="center"/>
              <w:rPr>
                <w:rFonts w:hint="eastAsia" w:hAnsi="宋体"/>
                <w:szCs w:val="21"/>
                <w:lang w:val="en-US" w:eastAsia="zh-CN"/>
              </w:rPr>
            </w:pPr>
            <w:r>
              <w:rPr>
                <w:rFonts w:hint="eastAsia" w:hAnsi="宋体"/>
                <w:szCs w:val="21"/>
                <w:lang w:val="en-US" w:eastAsia="zh-CN"/>
              </w:rPr>
              <w:t>1.2</w:t>
            </w:r>
          </w:p>
        </w:tc>
        <w:tc>
          <w:tcPr>
            <w:tcW w:w="1759" w:type="dxa"/>
            <w:noWrap w:val="0"/>
            <w:vAlign w:val="center"/>
          </w:tcPr>
          <w:p>
            <w:pPr>
              <w:pStyle w:val="13"/>
              <w:spacing w:line="420" w:lineRule="exact"/>
              <w:jc w:val="left"/>
              <w:rPr>
                <w:rFonts w:hint="eastAsia" w:hAnsi="宋体"/>
                <w:szCs w:val="21"/>
                <w:lang w:val="en-US" w:eastAsia="zh-CN"/>
              </w:rPr>
            </w:pPr>
            <w:r>
              <w:rPr>
                <w:rFonts w:hint="eastAsia" w:hAnsi="宋体"/>
                <w:szCs w:val="21"/>
                <w:lang w:val="en-US" w:eastAsia="zh-CN"/>
              </w:rPr>
              <w:t>招标人及联系人</w:t>
            </w:r>
          </w:p>
        </w:tc>
        <w:tc>
          <w:tcPr>
            <w:tcW w:w="8108" w:type="dxa"/>
            <w:noWrap w:val="0"/>
            <w:vAlign w:val="center"/>
          </w:tcPr>
          <w:p>
            <w:pPr>
              <w:pStyle w:val="13"/>
              <w:spacing w:line="420" w:lineRule="exact"/>
              <w:rPr>
                <w:rFonts w:hint="eastAsia" w:hAnsi="宋体"/>
                <w:szCs w:val="21"/>
                <w:lang w:val="en-US" w:eastAsia="zh-CN"/>
              </w:rPr>
            </w:pPr>
            <w:r>
              <w:rPr>
                <w:rFonts w:hint="eastAsia" w:hAnsi="宋体"/>
                <w:szCs w:val="21"/>
                <w:lang w:val="en-US" w:eastAsia="zh-CN"/>
              </w:rPr>
              <w:t>滁州市应用技术学校</w:t>
            </w:r>
          </w:p>
          <w:p>
            <w:pPr>
              <w:pStyle w:val="13"/>
              <w:spacing w:line="420" w:lineRule="exact"/>
              <w:rPr>
                <w:rFonts w:hint="eastAsia" w:hAnsi="宋体"/>
                <w:szCs w:val="21"/>
                <w:lang w:val="en-US" w:eastAsia="zh-CN"/>
              </w:rPr>
            </w:pPr>
            <w:r>
              <w:rPr>
                <w:rFonts w:hint="eastAsia" w:hAnsi="宋体"/>
                <w:szCs w:val="21"/>
                <w:lang w:val="en-US" w:eastAsia="zh-CN"/>
              </w:rPr>
              <w:t>地址：全椒县经二路与大石潭路</w:t>
            </w:r>
          </w:p>
          <w:p>
            <w:pPr>
              <w:pStyle w:val="13"/>
              <w:spacing w:line="420" w:lineRule="exact"/>
              <w:rPr>
                <w:rFonts w:hint="eastAsia" w:hAnsi="宋体"/>
                <w:szCs w:val="21"/>
                <w:lang w:val="en-US" w:eastAsia="zh-CN"/>
              </w:rPr>
            </w:pPr>
            <w:r>
              <w:rPr>
                <w:rFonts w:hint="eastAsia" w:hAnsi="宋体"/>
                <w:szCs w:val="21"/>
                <w:lang w:val="en-US" w:eastAsia="zh-CN"/>
              </w:rPr>
              <w:t>联系人： 宇主任</w:t>
            </w:r>
          </w:p>
          <w:p>
            <w:pPr>
              <w:pStyle w:val="13"/>
              <w:spacing w:line="420" w:lineRule="exact"/>
              <w:rPr>
                <w:rFonts w:hint="eastAsia" w:hAnsi="宋体"/>
                <w:szCs w:val="21"/>
                <w:lang w:val="en-US" w:eastAsia="zh-CN"/>
              </w:rPr>
            </w:pPr>
            <w:r>
              <w:rPr>
                <w:rFonts w:hint="eastAsia" w:hAnsi="宋体"/>
                <w:szCs w:val="21"/>
                <w:lang w:val="en-US" w:eastAsia="zh-CN"/>
              </w:rPr>
              <w:t>联系方式：13855061396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69" w:type="dxa"/>
            <w:noWrap w:val="0"/>
            <w:vAlign w:val="center"/>
          </w:tcPr>
          <w:p>
            <w:pPr>
              <w:pStyle w:val="13"/>
              <w:spacing w:line="420" w:lineRule="exact"/>
              <w:jc w:val="center"/>
              <w:rPr>
                <w:rFonts w:hint="eastAsia" w:hAnsi="宋体"/>
                <w:szCs w:val="21"/>
                <w:lang w:val="en-US" w:eastAsia="zh-CN"/>
              </w:rPr>
            </w:pPr>
            <w:r>
              <w:rPr>
                <w:rFonts w:hint="eastAsia" w:hAnsi="宋体"/>
                <w:szCs w:val="21"/>
                <w:lang w:val="en-US" w:eastAsia="zh-CN"/>
              </w:rPr>
              <w:t>1.2</w:t>
            </w:r>
          </w:p>
        </w:tc>
        <w:tc>
          <w:tcPr>
            <w:tcW w:w="1759" w:type="dxa"/>
            <w:noWrap w:val="0"/>
            <w:vAlign w:val="center"/>
          </w:tcPr>
          <w:p>
            <w:pPr>
              <w:pStyle w:val="13"/>
              <w:spacing w:line="420" w:lineRule="exact"/>
              <w:ind w:right="-109" w:rightChars="-52"/>
              <w:jc w:val="left"/>
              <w:rPr>
                <w:rFonts w:hint="eastAsia" w:hAnsi="宋体"/>
                <w:szCs w:val="21"/>
                <w:lang w:val="en-US" w:eastAsia="zh-CN"/>
              </w:rPr>
            </w:pPr>
            <w:r>
              <w:rPr>
                <w:rFonts w:hint="eastAsia" w:hAnsi="宋体"/>
                <w:szCs w:val="21"/>
                <w:lang w:val="en-US" w:eastAsia="zh-CN"/>
              </w:rPr>
              <w:t>代理机构及联系人</w:t>
            </w:r>
          </w:p>
        </w:tc>
        <w:tc>
          <w:tcPr>
            <w:tcW w:w="8108" w:type="dxa"/>
            <w:noWrap w:val="0"/>
            <w:vAlign w:val="center"/>
          </w:tcPr>
          <w:p>
            <w:pPr>
              <w:pStyle w:val="13"/>
              <w:spacing w:line="420" w:lineRule="exact"/>
              <w:rPr>
                <w:rFonts w:hint="eastAsia" w:hAnsi="宋体" w:cs="宋体"/>
                <w:szCs w:val="21"/>
                <w:lang w:val="en-US" w:eastAsia="zh-CN"/>
              </w:rPr>
            </w:pPr>
            <w:r>
              <w:rPr>
                <w:rFonts w:hint="eastAsia" w:ascii="宋体" w:hAnsi="宋体" w:cs="宋体"/>
                <w:color w:val="000000"/>
                <w:sz w:val="21"/>
                <w:szCs w:val="21"/>
                <w:shd w:val="clear" w:color="auto" w:fill="FFFFFF"/>
              </w:rPr>
              <w:t>滁州宸然工程管理服务有限公司　</w:t>
            </w:r>
            <w:r>
              <w:rPr>
                <w:rFonts w:hint="eastAsia" w:hAnsi="宋体" w:cs="宋体"/>
                <w:szCs w:val="21"/>
                <w:lang w:val="en-US" w:eastAsia="zh-CN"/>
              </w:rPr>
              <w:t xml:space="preserve"> </w:t>
            </w:r>
          </w:p>
          <w:p>
            <w:pPr>
              <w:spacing w:line="420" w:lineRule="exact"/>
              <w:ind w:right="-92" w:rightChars="-44"/>
              <w:rPr>
                <w:rFonts w:hint="eastAsia" w:eastAsia="宋体"/>
                <w:color w:val="auto"/>
                <w:lang w:val="en-US" w:eastAsia="zh-CN"/>
              </w:rPr>
            </w:pPr>
            <w:r>
              <w:rPr>
                <w:rFonts w:hint="eastAsia"/>
                <w:color w:val="auto"/>
              </w:rPr>
              <w:t>联系人：</w:t>
            </w:r>
            <w:r>
              <w:rPr>
                <w:rFonts w:hint="eastAsia"/>
                <w:color w:val="auto"/>
                <w:lang w:val="en-US" w:eastAsia="zh-CN"/>
              </w:rPr>
              <w:t>邓倩倩</w:t>
            </w:r>
          </w:p>
          <w:p>
            <w:pPr>
              <w:pStyle w:val="13"/>
              <w:spacing w:line="420" w:lineRule="exact"/>
              <w:rPr>
                <w:rFonts w:hint="eastAsia" w:hAnsi="宋体" w:cs="宋体"/>
                <w:szCs w:val="21"/>
                <w:lang w:val="en-US" w:eastAsia="zh-CN"/>
              </w:rPr>
            </w:pPr>
            <w:r>
              <w:rPr>
                <w:rFonts w:hint="eastAsia"/>
                <w:lang w:val="en-US" w:eastAsia="zh-CN"/>
              </w:rPr>
              <w:t>电  话：</w:t>
            </w:r>
            <w:r>
              <w:rPr>
                <w:rFonts w:hint="eastAsia" w:ascii="宋体" w:hAnsi="宋体" w:cs="宋体"/>
                <w:color w:val="000000"/>
                <w:sz w:val="21"/>
                <w:szCs w:val="21"/>
                <w:shd w:val="clear" w:color="auto" w:fill="FFFFFF"/>
              </w:rPr>
              <w:t>18900503182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69" w:type="dxa"/>
            <w:noWrap w:val="0"/>
            <w:vAlign w:val="center"/>
          </w:tcPr>
          <w:p>
            <w:pPr>
              <w:pStyle w:val="13"/>
              <w:spacing w:line="420" w:lineRule="exact"/>
              <w:jc w:val="center"/>
              <w:rPr>
                <w:rFonts w:hint="eastAsia" w:hAnsi="宋体"/>
                <w:color w:val="000000"/>
                <w:szCs w:val="21"/>
                <w:lang w:val="en-US" w:eastAsia="zh-CN"/>
              </w:rPr>
            </w:pPr>
            <w:r>
              <w:rPr>
                <w:rFonts w:hint="eastAsia" w:hAnsi="宋体"/>
                <w:color w:val="000000"/>
                <w:szCs w:val="21"/>
                <w:lang w:val="en-US" w:eastAsia="zh-CN"/>
              </w:rPr>
              <w:t>1.3</w:t>
            </w:r>
          </w:p>
        </w:tc>
        <w:tc>
          <w:tcPr>
            <w:tcW w:w="1759" w:type="dxa"/>
            <w:noWrap w:val="0"/>
            <w:vAlign w:val="center"/>
          </w:tcPr>
          <w:p>
            <w:pPr>
              <w:pStyle w:val="13"/>
              <w:spacing w:line="420" w:lineRule="exact"/>
              <w:jc w:val="left"/>
              <w:rPr>
                <w:rFonts w:hint="eastAsia" w:hAnsi="宋体"/>
                <w:color w:val="000000"/>
                <w:szCs w:val="21"/>
                <w:lang w:val="en-US" w:eastAsia="zh-CN"/>
              </w:rPr>
            </w:pPr>
            <w:r>
              <w:rPr>
                <w:rFonts w:hint="eastAsia" w:hAnsi="宋体"/>
                <w:color w:val="000000"/>
                <w:szCs w:val="21"/>
                <w:lang w:val="en-US" w:eastAsia="zh-CN"/>
              </w:rPr>
              <w:t xml:space="preserve">资金来源                                                                                                                                                                 </w:t>
            </w:r>
          </w:p>
        </w:tc>
        <w:tc>
          <w:tcPr>
            <w:tcW w:w="8108" w:type="dxa"/>
            <w:noWrap w:val="0"/>
            <w:vAlign w:val="center"/>
          </w:tcPr>
          <w:p>
            <w:pPr>
              <w:pStyle w:val="13"/>
              <w:spacing w:line="420" w:lineRule="exact"/>
              <w:rPr>
                <w:rFonts w:hAnsi="宋体" w:cs="宋体"/>
                <w:color w:val="000000"/>
                <w:szCs w:val="21"/>
                <w:lang w:val="en-US" w:eastAsia="zh-CN"/>
              </w:rPr>
            </w:pPr>
            <w:r>
              <w:rPr>
                <w:rFonts w:hint="eastAsia" w:hAnsi="宋体" w:cs="宋体"/>
                <w:color w:val="000000"/>
                <w:szCs w:val="21"/>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69" w:type="dxa"/>
            <w:noWrap w:val="0"/>
            <w:vAlign w:val="center"/>
          </w:tcPr>
          <w:p>
            <w:pPr>
              <w:pStyle w:val="13"/>
              <w:spacing w:line="420" w:lineRule="exact"/>
              <w:jc w:val="center"/>
              <w:rPr>
                <w:rFonts w:hint="eastAsia" w:hAnsi="宋体"/>
                <w:color w:val="000000"/>
                <w:szCs w:val="21"/>
                <w:lang w:val="en-US" w:eastAsia="zh-CN"/>
              </w:rPr>
            </w:pPr>
            <w:r>
              <w:rPr>
                <w:rFonts w:hint="eastAsia" w:hAnsi="宋体"/>
                <w:color w:val="000000"/>
                <w:szCs w:val="21"/>
                <w:lang w:val="en-US" w:eastAsia="zh-CN"/>
              </w:rPr>
              <w:t>1.4</w:t>
            </w:r>
          </w:p>
        </w:tc>
        <w:tc>
          <w:tcPr>
            <w:tcW w:w="1759" w:type="dxa"/>
            <w:noWrap w:val="0"/>
            <w:vAlign w:val="center"/>
          </w:tcPr>
          <w:p>
            <w:pPr>
              <w:pStyle w:val="13"/>
              <w:spacing w:line="420" w:lineRule="exact"/>
              <w:jc w:val="left"/>
              <w:rPr>
                <w:rFonts w:hint="eastAsia" w:hAnsi="宋体"/>
                <w:color w:val="000000"/>
                <w:szCs w:val="21"/>
                <w:lang w:val="en-US" w:eastAsia="zh-CN"/>
              </w:rPr>
            </w:pPr>
            <w:r>
              <w:rPr>
                <w:rFonts w:hint="eastAsia" w:hAnsi="宋体"/>
                <w:color w:val="000000"/>
                <w:szCs w:val="21"/>
                <w:lang w:val="en-US" w:eastAsia="zh-CN"/>
              </w:rPr>
              <w:t>采购预算</w:t>
            </w:r>
          </w:p>
        </w:tc>
        <w:tc>
          <w:tcPr>
            <w:tcW w:w="8108" w:type="dxa"/>
            <w:noWrap w:val="0"/>
            <w:vAlign w:val="center"/>
          </w:tcPr>
          <w:p>
            <w:pPr>
              <w:pStyle w:val="13"/>
              <w:spacing w:line="420" w:lineRule="exact"/>
              <w:rPr>
                <w:rFonts w:hAnsi="宋体" w:cs="宋体"/>
                <w:color w:val="000000"/>
                <w:szCs w:val="21"/>
                <w:lang w:val="en-US" w:eastAsia="zh-CN"/>
              </w:rPr>
            </w:pPr>
            <w:r>
              <w:rPr>
                <w:rFonts w:hint="eastAsia" w:hAnsi="宋体" w:cs="宋体"/>
                <w:color w:val="000000"/>
                <w:szCs w:val="21"/>
                <w:lang w:val="en-US" w:eastAsia="zh-CN"/>
              </w:rPr>
              <w:t>总投资约29.9万元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69" w:type="dxa"/>
            <w:noWrap w:val="0"/>
            <w:vAlign w:val="center"/>
          </w:tcPr>
          <w:p>
            <w:pPr>
              <w:pStyle w:val="13"/>
              <w:spacing w:line="420" w:lineRule="exact"/>
              <w:jc w:val="center"/>
              <w:rPr>
                <w:rFonts w:hint="eastAsia" w:hAnsi="宋体"/>
                <w:color w:val="000000"/>
                <w:szCs w:val="21"/>
                <w:lang w:val="en-US" w:eastAsia="zh-CN"/>
              </w:rPr>
            </w:pPr>
            <w:r>
              <w:rPr>
                <w:rFonts w:hint="eastAsia" w:hAnsi="宋体"/>
                <w:color w:val="000000"/>
                <w:szCs w:val="21"/>
                <w:lang w:val="en-US" w:eastAsia="zh-CN"/>
              </w:rPr>
              <w:t>2.1</w:t>
            </w:r>
          </w:p>
        </w:tc>
        <w:tc>
          <w:tcPr>
            <w:tcW w:w="1759" w:type="dxa"/>
            <w:noWrap w:val="0"/>
            <w:vAlign w:val="center"/>
          </w:tcPr>
          <w:p>
            <w:pPr>
              <w:pStyle w:val="13"/>
              <w:spacing w:line="420" w:lineRule="exact"/>
              <w:jc w:val="left"/>
              <w:rPr>
                <w:rFonts w:hint="eastAsia" w:hAnsi="宋体"/>
                <w:color w:val="000000"/>
                <w:szCs w:val="21"/>
                <w:lang w:val="en-US" w:eastAsia="zh-CN"/>
              </w:rPr>
            </w:pPr>
            <w:r>
              <w:rPr>
                <w:rFonts w:hint="eastAsia" w:hAnsi="宋体"/>
                <w:color w:val="000000"/>
                <w:szCs w:val="21"/>
                <w:lang w:val="en-US" w:eastAsia="zh-CN"/>
              </w:rPr>
              <w:t>招标范围（内容）</w:t>
            </w:r>
          </w:p>
        </w:tc>
        <w:tc>
          <w:tcPr>
            <w:tcW w:w="8108" w:type="dxa"/>
            <w:noWrap w:val="0"/>
            <w:vAlign w:val="center"/>
          </w:tcPr>
          <w:p>
            <w:pPr>
              <w:pStyle w:val="13"/>
              <w:spacing w:line="420" w:lineRule="exact"/>
              <w:rPr>
                <w:rFonts w:hAnsi="宋体" w:cs="宋体"/>
                <w:color w:val="000000"/>
                <w:szCs w:val="21"/>
                <w:lang w:val="en-US" w:eastAsia="zh-CN"/>
              </w:rPr>
            </w:pPr>
            <w:r>
              <w:rPr>
                <w:rFonts w:hint="eastAsia" w:hAnsi="宋体" w:cs="宋体-18030"/>
                <w:szCs w:val="21"/>
                <w:lang w:val="en-US" w:eastAsia="zh-CN"/>
              </w:rPr>
              <w:t>本项目采购内容包括：</w:t>
            </w:r>
            <w:r>
              <w:rPr>
                <w:rFonts w:hint="eastAsia" w:hAnsi="宋体"/>
                <w:szCs w:val="21"/>
                <w:lang w:val="en-US" w:eastAsia="zh-CN"/>
              </w:rPr>
              <w:t>详见第四章项目相关要求。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69" w:type="dxa"/>
            <w:noWrap w:val="0"/>
            <w:vAlign w:val="center"/>
          </w:tcPr>
          <w:p>
            <w:pPr>
              <w:pStyle w:val="13"/>
              <w:spacing w:line="420" w:lineRule="exact"/>
              <w:jc w:val="center"/>
              <w:rPr>
                <w:rFonts w:hint="eastAsia" w:hAnsi="宋体"/>
                <w:color w:val="000000"/>
                <w:szCs w:val="21"/>
                <w:lang w:val="en-US" w:eastAsia="zh-CN"/>
              </w:rPr>
            </w:pPr>
            <w:r>
              <w:rPr>
                <w:rFonts w:hint="eastAsia" w:hAnsi="宋体"/>
                <w:color w:val="000000"/>
                <w:szCs w:val="21"/>
                <w:lang w:val="en-US" w:eastAsia="zh-CN"/>
              </w:rPr>
              <w:t>4.1</w:t>
            </w:r>
          </w:p>
        </w:tc>
        <w:tc>
          <w:tcPr>
            <w:tcW w:w="1759" w:type="dxa"/>
            <w:noWrap w:val="0"/>
            <w:vAlign w:val="center"/>
          </w:tcPr>
          <w:p>
            <w:pPr>
              <w:pStyle w:val="13"/>
              <w:spacing w:line="420" w:lineRule="exact"/>
              <w:jc w:val="left"/>
              <w:rPr>
                <w:rFonts w:hint="eastAsia" w:hAnsi="宋体"/>
                <w:color w:val="000000"/>
                <w:szCs w:val="21"/>
                <w:lang w:val="en-US" w:eastAsia="zh-CN"/>
              </w:rPr>
            </w:pPr>
            <w:r>
              <w:rPr>
                <w:rFonts w:hint="eastAsia" w:hAnsi="宋体"/>
                <w:color w:val="000000"/>
                <w:szCs w:val="21"/>
                <w:lang w:val="en-US" w:eastAsia="zh-CN"/>
              </w:rPr>
              <w:t>招标方式</w:t>
            </w:r>
          </w:p>
        </w:tc>
        <w:tc>
          <w:tcPr>
            <w:tcW w:w="8108" w:type="dxa"/>
            <w:noWrap w:val="0"/>
            <w:vAlign w:val="center"/>
          </w:tcPr>
          <w:p>
            <w:pPr>
              <w:pStyle w:val="13"/>
              <w:spacing w:line="420" w:lineRule="exact"/>
              <w:rPr>
                <w:rFonts w:hint="eastAsia" w:hAnsi="宋体" w:cs="宋体"/>
                <w:color w:val="000000"/>
                <w:szCs w:val="21"/>
                <w:lang w:val="en-US" w:eastAsia="zh-CN"/>
              </w:rPr>
            </w:pPr>
            <w:r>
              <w:rPr>
                <w:rFonts w:hint="eastAsia" w:hAnsi="宋体" w:cs="宋体"/>
                <w:color w:val="000000"/>
                <w:szCs w:val="21"/>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69" w:type="dxa"/>
            <w:noWrap w:val="0"/>
            <w:vAlign w:val="center"/>
          </w:tcPr>
          <w:p>
            <w:pPr>
              <w:pStyle w:val="13"/>
              <w:spacing w:line="420" w:lineRule="exact"/>
              <w:jc w:val="center"/>
              <w:rPr>
                <w:rFonts w:hint="eastAsia" w:hAnsi="宋体"/>
                <w:color w:val="000000"/>
                <w:szCs w:val="21"/>
                <w:lang w:val="en-US" w:eastAsia="zh-CN"/>
              </w:rPr>
            </w:pPr>
            <w:r>
              <w:rPr>
                <w:rFonts w:hint="eastAsia" w:hAnsi="宋体"/>
                <w:color w:val="000000"/>
                <w:szCs w:val="21"/>
                <w:lang w:val="en-US" w:eastAsia="zh-CN"/>
              </w:rPr>
              <w:t>7.1</w:t>
            </w:r>
          </w:p>
        </w:tc>
        <w:tc>
          <w:tcPr>
            <w:tcW w:w="1759" w:type="dxa"/>
            <w:noWrap w:val="0"/>
            <w:vAlign w:val="center"/>
          </w:tcPr>
          <w:p>
            <w:pPr>
              <w:pStyle w:val="13"/>
              <w:spacing w:line="420" w:lineRule="exact"/>
              <w:jc w:val="left"/>
              <w:rPr>
                <w:rFonts w:hint="eastAsia" w:hAnsi="宋体"/>
                <w:color w:val="000000"/>
                <w:szCs w:val="21"/>
                <w:lang w:val="en-US" w:eastAsia="zh-CN"/>
              </w:rPr>
            </w:pPr>
            <w:r>
              <w:rPr>
                <w:rFonts w:hint="eastAsia" w:hAnsi="宋体"/>
                <w:color w:val="000000"/>
                <w:szCs w:val="21"/>
                <w:lang w:val="en-US" w:eastAsia="zh-CN"/>
              </w:rPr>
              <w:t>投标人资格条件及其他要求</w:t>
            </w:r>
          </w:p>
        </w:tc>
        <w:tc>
          <w:tcPr>
            <w:tcW w:w="8108" w:type="dxa"/>
            <w:noWrap w:val="0"/>
            <w:vAlign w:val="center"/>
          </w:tcPr>
          <w:p>
            <w:pPr>
              <w:shd w:val="clear" w:color="auto" w:fill="FFFFFF"/>
              <w:spacing w:line="420" w:lineRule="exact"/>
              <w:jc w:val="left"/>
              <w:rPr>
                <w:rFonts w:hint="eastAsia"/>
                <w:szCs w:val="21"/>
              </w:rPr>
            </w:pPr>
            <w:r>
              <w:rPr>
                <w:rFonts w:hint="eastAsia"/>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noWrap w:val="0"/>
            <w:vAlign w:val="center"/>
          </w:tcPr>
          <w:p>
            <w:pPr>
              <w:pStyle w:val="13"/>
              <w:spacing w:line="420" w:lineRule="exact"/>
              <w:jc w:val="center"/>
              <w:rPr>
                <w:rFonts w:hint="eastAsia" w:hAnsi="宋体"/>
                <w:color w:val="000000"/>
                <w:szCs w:val="21"/>
                <w:lang w:val="en-US" w:eastAsia="zh-CN"/>
              </w:rPr>
            </w:pPr>
            <w:r>
              <w:rPr>
                <w:rFonts w:hint="eastAsia" w:hAnsi="宋体"/>
                <w:color w:val="000000"/>
                <w:szCs w:val="21"/>
                <w:lang w:val="en-US" w:eastAsia="zh-CN"/>
              </w:rPr>
              <w:t>9.1</w:t>
            </w:r>
          </w:p>
        </w:tc>
        <w:tc>
          <w:tcPr>
            <w:tcW w:w="1759" w:type="dxa"/>
            <w:noWrap w:val="0"/>
            <w:vAlign w:val="center"/>
          </w:tcPr>
          <w:p>
            <w:pPr>
              <w:pStyle w:val="13"/>
              <w:spacing w:line="420" w:lineRule="exact"/>
              <w:jc w:val="left"/>
              <w:rPr>
                <w:rFonts w:hAnsi="宋体"/>
                <w:color w:val="000000"/>
                <w:szCs w:val="21"/>
                <w:lang w:val="en-US" w:eastAsia="zh-CN"/>
              </w:rPr>
            </w:pPr>
            <w:r>
              <w:rPr>
                <w:rFonts w:hint="eastAsia" w:hAnsi="宋体"/>
                <w:color w:val="000000"/>
                <w:szCs w:val="21"/>
                <w:lang w:val="en-US" w:eastAsia="zh-CN"/>
              </w:rPr>
              <w:t>踏勘现场</w:t>
            </w:r>
          </w:p>
        </w:tc>
        <w:tc>
          <w:tcPr>
            <w:tcW w:w="8108" w:type="dxa"/>
            <w:noWrap w:val="0"/>
            <w:vAlign w:val="center"/>
          </w:tcPr>
          <w:p>
            <w:pPr>
              <w:pStyle w:val="13"/>
              <w:spacing w:line="420" w:lineRule="exact"/>
              <w:rPr>
                <w:rFonts w:hint="eastAsia" w:hAnsi="宋体"/>
                <w:color w:val="000000"/>
                <w:szCs w:val="21"/>
                <w:lang w:val="en-US" w:eastAsia="zh-CN"/>
              </w:rPr>
            </w:pPr>
            <w:r>
              <w:rPr>
                <w:rFonts w:hint="eastAsia" w:hAnsi="宋体"/>
                <w:color w:val="000000"/>
                <w:szCs w:val="21"/>
                <w:lang w:val="en-US" w:eastAsia="zh-CN"/>
              </w:rPr>
              <w:t>不组织,投标人自行踏勘现场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69" w:type="dxa"/>
            <w:noWrap w:val="0"/>
            <w:vAlign w:val="center"/>
          </w:tcPr>
          <w:p>
            <w:pPr>
              <w:pStyle w:val="13"/>
              <w:spacing w:line="420" w:lineRule="exact"/>
              <w:jc w:val="center"/>
              <w:rPr>
                <w:rFonts w:hint="eastAsia" w:hAnsi="宋体"/>
                <w:color w:val="000000"/>
                <w:szCs w:val="21"/>
                <w:lang w:val="en-US" w:eastAsia="zh-CN"/>
              </w:rPr>
            </w:pPr>
            <w:r>
              <w:rPr>
                <w:rFonts w:hint="eastAsia" w:hAnsi="宋体"/>
                <w:color w:val="000000"/>
                <w:szCs w:val="21"/>
                <w:lang w:val="en-US" w:eastAsia="zh-CN"/>
              </w:rPr>
              <w:t>10.1</w:t>
            </w:r>
          </w:p>
        </w:tc>
        <w:tc>
          <w:tcPr>
            <w:tcW w:w="1759" w:type="dxa"/>
            <w:noWrap w:val="0"/>
            <w:vAlign w:val="center"/>
          </w:tcPr>
          <w:p>
            <w:pPr>
              <w:pStyle w:val="13"/>
              <w:spacing w:line="420" w:lineRule="exact"/>
              <w:jc w:val="left"/>
              <w:rPr>
                <w:rFonts w:hint="eastAsia" w:hAnsi="宋体"/>
                <w:color w:val="000000"/>
                <w:szCs w:val="21"/>
                <w:lang w:val="en-US" w:eastAsia="zh-CN"/>
              </w:rPr>
            </w:pPr>
            <w:r>
              <w:rPr>
                <w:rFonts w:hint="eastAsia" w:hAnsi="宋体"/>
                <w:color w:val="000000"/>
                <w:szCs w:val="21"/>
                <w:lang w:val="en-US" w:eastAsia="zh-CN"/>
              </w:rPr>
              <w:t>投标预备会</w:t>
            </w:r>
          </w:p>
        </w:tc>
        <w:tc>
          <w:tcPr>
            <w:tcW w:w="8108" w:type="dxa"/>
            <w:noWrap w:val="0"/>
            <w:vAlign w:val="center"/>
          </w:tcPr>
          <w:p>
            <w:pPr>
              <w:pStyle w:val="13"/>
              <w:spacing w:line="420" w:lineRule="exact"/>
              <w:rPr>
                <w:rFonts w:hint="eastAsia" w:hAnsi="宋体"/>
                <w:color w:val="000000"/>
                <w:szCs w:val="21"/>
                <w:lang w:val="en-US" w:eastAsia="zh-CN"/>
              </w:rPr>
            </w:pPr>
            <w:r>
              <w:rPr>
                <w:rFonts w:hint="eastAsia" w:hAnsi="宋体"/>
                <w:color w:val="000000"/>
                <w:szCs w:val="21"/>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869" w:type="dxa"/>
            <w:noWrap w:val="0"/>
            <w:vAlign w:val="center"/>
          </w:tcPr>
          <w:p>
            <w:pPr>
              <w:pStyle w:val="13"/>
              <w:spacing w:line="420" w:lineRule="exact"/>
              <w:jc w:val="center"/>
              <w:rPr>
                <w:rFonts w:hint="eastAsia" w:hAnsi="宋体"/>
                <w:color w:val="000000"/>
                <w:szCs w:val="21"/>
                <w:lang w:val="en-US" w:eastAsia="zh-CN"/>
              </w:rPr>
            </w:pPr>
            <w:r>
              <w:rPr>
                <w:rFonts w:hint="eastAsia" w:hAnsi="宋体"/>
                <w:color w:val="000000"/>
                <w:szCs w:val="21"/>
                <w:lang w:val="en-US" w:eastAsia="zh-CN"/>
              </w:rPr>
              <w:t>10.2</w:t>
            </w:r>
          </w:p>
        </w:tc>
        <w:tc>
          <w:tcPr>
            <w:tcW w:w="1759" w:type="dxa"/>
            <w:noWrap w:val="0"/>
            <w:vAlign w:val="center"/>
          </w:tcPr>
          <w:p>
            <w:pPr>
              <w:pStyle w:val="13"/>
              <w:spacing w:line="420" w:lineRule="exact"/>
              <w:jc w:val="left"/>
              <w:rPr>
                <w:rFonts w:hint="eastAsia" w:hAnsi="宋体"/>
                <w:color w:val="000000"/>
                <w:szCs w:val="21"/>
                <w:lang w:val="en-US" w:eastAsia="zh-CN"/>
              </w:rPr>
            </w:pPr>
            <w:r>
              <w:rPr>
                <w:szCs w:val="21"/>
              </w:rPr>
              <w:t>答疑及澄清时间</w:t>
            </w:r>
          </w:p>
        </w:tc>
        <w:tc>
          <w:tcPr>
            <w:tcW w:w="8108" w:type="dxa"/>
            <w:noWrap w:val="0"/>
            <w:vAlign w:val="center"/>
          </w:tcPr>
          <w:p>
            <w:pPr>
              <w:spacing w:line="420" w:lineRule="exact"/>
              <w:rPr>
                <w:rFonts w:hint="eastAsia"/>
                <w:szCs w:val="21"/>
              </w:rPr>
            </w:pPr>
            <w:r>
              <w:rPr>
                <w:rFonts w:hint="eastAsia" w:ascii="宋体" w:hAnsi="宋体" w:cs="宋体"/>
                <w:color w:val="auto"/>
                <w:kern w:val="2"/>
                <w:szCs w:val="21"/>
                <w:u w:val="none" w:color="auto"/>
              </w:rPr>
              <w:t>各投标人自行勘察现场，如有疑问请以电子邮件形式在202</w:t>
            </w:r>
            <w:r>
              <w:rPr>
                <w:rFonts w:hint="eastAsia" w:ascii="宋体" w:hAnsi="宋体" w:cs="宋体"/>
                <w:color w:val="auto"/>
                <w:kern w:val="2"/>
                <w:szCs w:val="21"/>
                <w:u w:val="none" w:color="auto"/>
                <w:lang w:val="en-US" w:eastAsia="zh-CN"/>
              </w:rPr>
              <w:t>3</w:t>
            </w:r>
            <w:r>
              <w:rPr>
                <w:rFonts w:hint="eastAsia" w:ascii="宋体" w:hAnsi="宋体" w:cs="宋体"/>
                <w:color w:val="auto"/>
                <w:kern w:val="2"/>
                <w:szCs w:val="21"/>
                <w:u w:val="none" w:color="auto"/>
              </w:rPr>
              <w:t>年</w:t>
            </w:r>
            <w:r>
              <w:rPr>
                <w:rFonts w:hint="eastAsia" w:ascii="宋体" w:hAnsi="宋体" w:cs="宋体"/>
                <w:color w:val="auto"/>
                <w:kern w:val="2"/>
                <w:szCs w:val="21"/>
                <w:u w:val="none" w:color="auto"/>
                <w:lang w:val="en-US" w:eastAsia="zh-CN"/>
              </w:rPr>
              <w:t>1</w:t>
            </w:r>
            <w:r>
              <w:rPr>
                <w:rFonts w:hint="eastAsia" w:ascii="宋体" w:hAnsi="宋体" w:cs="宋体"/>
                <w:color w:val="auto"/>
                <w:kern w:val="2"/>
                <w:szCs w:val="21"/>
                <w:u w:val="none" w:color="auto"/>
              </w:rPr>
              <w:t>月</w:t>
            </w:r>
            <w:r>
              <w:rPr>
                <w:rFonts w:hint="eastAsia" w:ascii="宋体" w:hAnsi="宋体" w:cs="宋体"/>
                <w:color w:val="auto"/>
                <w:kern w:val="2"/>
                <w:szCs w:val="21"/>
                <w:u w:val="none" w:color="auto"/>
                <w:lang w:val="en-US" w:eastAsia="zh-CN"/>
              </w:rPr>
              <w:t>2</w:t>
            </w:r>
            <w:r>
              <w:rPr>
                <w:rFonts w:hint="eastAsia" w:ascii="宋体" w:hAnsi="宋体" w:cs="宋体"/>
                <w:color w:val="auto"/>
                <w:kern w:val="2"/>
                <w:szCs w:val="21"/>
                <w:u w:val="none" w:color="auto"/>
              </w:rPr>
              <w:fldChar w:fldCharType="begin"/>
            </w:r>
            <w:r>
              <w:rPr>
                <w:rFonts w:hint="eastAsia" w:ascii="宋体" w:hAnsi="宋体" w:cs="宋体"/>
                <w:color w:val="auto"/>
                <w:kern w:val="2"/>
                <w:szCs w:val="21"/>
                <w:u w:val="none" w:color="auto"/>
              </w:rPr>
              <w:instrText xml:space="preserve"> HYPERLINK "mailto:日9时前发至375916232@qq.com代理公司邮箱），招标人将在2022年4月" </w:instrText>
            </w:r>
            <w:r>
              <w:rPr>
                <w:rFonts w:hint="eastAsia" w:ascii="宋体" w:hAnsi="宋体" w:cs="宋体"/>
                <w:color w:val="auto"/>
                <w:kern w:val="2"/>
                <w:szCs w:val="21"/>
                <w:u w:val="none" w:color="auto"/>
              </w:rPr>
              <w:fldChar w:fldCharType="separate"/>
            </w:r>
            <w:r>
              <w:rPr>
                <w:rStyle w:val="23"/>
                <w:rFonts w:hint="eastAsia" w:ascii="宋体" w:hAnsi="宋体" w:cs="宋体"/>
                <w:kern w:val="2"/>
                <w:szCs w:val="21"/>
              </w:rPr>
              <w:t>日9时前发至375916232@qq.com代理公司邮箱），招标人将在202</w:t>
            </w:r>
            <w:r>
              <w:rPr>
                <w:rStyle w:val="23"/>
                <w:rFonts w:hint="eastAsia" w:ascii="宋体" w:hAnsi="宋体" w:cs="宋体"/>
                <w:kern w:val="2"/>
                <w:szCs w:val="21"/>
                <w:lang w:val="en-US" w:eastAsia="zh-CN"/>
              </w:rPr>
              <w:t>3</w:t>
            </w:r>
            <w:r>
              <w:rPr>
                <w:rStyle w:val="23"/>
                <w:rFonts w:hint="eastAsia" w:ascii="宋体" w:hAnsi="宋体" w:cs="宋体"/>
                <w:kern w:val="2"/>
                <w:szCs w:val="21"/>
              </w:rPr>
              <w:t>年</w:t>
            </w:r>
            <w:r>
              <w:rPr>
                <w:rStyle w:val="23"/>
                <w:rFonts w:hint="eastAsia" w:ascii="宋体" w:hAnsi="宋体" w:cs="宋体"/>
                <w:kern w:val="2"/>
                <w:szCs w:val="21"/>
                <w:lang w:val="en-US" w:eastAsia="zh-CN"/>
              </w:rPr>
              <w:t>1</w:t>
            </w:r>
            <w:r>
              <w:rPr>
                <w:rStyle w:val="23"/>
                <w:rFonts w:hint="eastAsia" w:ascii="宋体" w:hAnsi="宋体" w:cs="宋体"/>
                <w:kern w:val="2"/>
                <w:szCs w:val="21"/>
              </w:rPr>
              <w:t>月</w:t>
            </w:r>
            <w:r>
              <w:rPr>
                <w:rFonts w:hint="eastAsia" w:ascii="宋体" w:hAnsi="宋体" w:cs="宋体"/>
                <w:color w:val="auto"/>
                <w:kern w:val="2"/>
                <w:szCs w:val="21"/>
                <w:u w:val="none" w:color="auto"/>
              </w:rPr>
              <w:fldChar w:fldCharType="end"/>
            </w:r>
            <w:r>
              <w:rPr>
                <w:rFonts w:hint="eastAsia" w:ascii="宋体" w:hAnsi="宋体" w:cs="宋体"/>
                <w:color w:val="auto"/>
                <w:kern w:val="2"/>
                <w:szCs w:val="21"/>
                <w:u w:val="none" w:color="auto"/>
                <w:lang w:val="en-US" w:eastAsia="zh-CN"/>
              </w:rPr>
              <w:t>2</w:t>
            </w:r>
            <w:r>
              <w:rPr>
                <w:rFonts w:hint="eastAsia" w:ascii="宋体" w:hAnsi="宋体" w:cs="宋体"/>
                <w:color w:val="auto"/>
                <w:kern w:val="2"/>
                <w:szCs w:val="21"/>
                <w:u w:val="none" w:color="auto"/>
              </w:rPr>
              <w:t>日17时后以澄清公告形式在滁州市应用技术学校“网站公告”栏目予以公告。请各位投标人注意查看有关澄清内容，如不及时查看造成后果由投标人自负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noWrap w:val="0"/>
            <w:vAlign w:val="center"/>
          </w:tcPr>
          <w:p>
            <w:pPr>
              <w:pStyle w:val="13"/>
              <w:spacing w:line="420" w:lineRule="exact"/>
              <w:rPr>
                <w:rFonts w:hint="eastAsia" w:hAnsi="宋体"/>
                <w:color w:val="000000"/>
                <w:szCs w:val="21"/>
                <w:lang w:val="en-US" w:eastAsia="zh-CN"/>
              </w:rPr>
            </w:pPr>
            <w:r>
              <w:rPr>
                <w:rFonts w:hint="eastAsia" w:hAnsi="宋体"/>
                <w:color w:val="000000"/>
                <w:szCs w:val="21"/>
                <w:lang w:val="en-US" w:eastAsia="zh-CN"/>
              </w:rPr>
              <w:t>11.1</w:t>
            </w:r>
          </w:p>
        </w:tc>
        <w:tc>
          <w:tcPr>
            <w:tcW w:w="1759" w:type="dxa"/>
            <w:noWrap w:val="0"/>
            <w:vAlign w:val="center"/>
          </w:tcPr>
          <w:p>
            <w:pPr>
              <w:pStyle w:val="13"/>
              <w:spacing w:line="420" w:lineRule="exact"/>
              <w:jc w:val="left"/>
              <w:rPr>
                <w:rFonts w:hint="eastAsia" w:hAnsi="宋体"/>
                <w:color w:val="000000"/>
                <w:szCs w:val="21"/>
                <w:lang w:val="en-US" w:eastAsia="zh-CN"/>
              </w:rPr>
            </w:pPr>
            <w:r>
              <w:rPr>
                <w:rFonts w:hint="eastAsia" w:hAnsi="宋体"/>
                <w:color w:val="000000"/>
                <w:szCs w:val="21"/>
                <w:lang w:val="en-US" w:eastAsia="zh-CN"/>
              </w:rPr>
              <w:t>联合体投标</w:t>
            </w:r>
          </w:p>
        </w:tc>
        <w:tc>
          <w:tcPr>
            <w:tcW w:w="8108" w:type="dxa"/>
            <w:noWrap w:val="0"/>
            <w:vAlign w:val="top"/>
          </w:tcPr>
          <w:p>
            <w:pPr>
              <w:pStyle w:val="13"/>
              <w:spacing w:line="420" w:lineRule="exact"/>
              <w:rPr>
                <w:rFonts w:hint="eastAsia" w:hAnsi="宋体"/>
                <w:color w:val="000000"/>
                <w:szCs w:val="21"/>
                <w:lang w:val="en-US" w:eastAsia="zh-CN"/>
              </w:rPr>
            </w:pPr>
            <w:r>
              <w:rPr>
                <w:rFonts w:hint="eastAsia" w:hAnsi="宋体" w:cs="宋体"/>
                <w:kern w:val="0"/>
                <w:szCs w:val="21"/>
                <w:lang w:val="en-US" w:eastAsia="zh-CN"/>
              </w:rPr>
              <w:t>本次招标</w:t>
            </w:r>
            <w:r>
              <w:rPr>
                <w:rFonts w:hint="eastAsia" w:hAnsi="宋体" w:cs="宋体"/>
                <w:kern w:val="0"/>
                <w:szCs w:val="21"/>
                <w:u w:val="single"/>
                <w:lang w:val="en-US" w:eastAsia="zh-CN"/>
              </w:rPr>
              <w:t>不接受</w:t>
            </w:r>
            <w:r>
              <w:rPr>
                <w:rFonts w:hint="eastAsia" w:hAnsi="宋体" w:cs="宋体"/>
                <w:kern w:val="0"/>
                <w:szCs w:val="21"/>
                <w:lang w:val="en-US" w:eastAsia="zh-CN"/>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12.3</w:t>
            </w:r>
          </w:p>
        </w:tc>
        <w:tc>
          <w:tcPr>
            <w:tcW w:w="1759" w:type="dxa"/>
            <w:noWrap w:val="0"/>
            <w:vAlign w:val="center"/>
          </w:tcPr>
          <w:p>
            <w:pPr>
              <w:spacing w:line="420" w:lineRule="exact"/>
              <w:jc w:val="left"/>
              <w:rPr>
                <w:rFonts w:hint="default" w:ascii="宋体" w:hAnsi="宋体" w:eastAsia="宋体" w:cs="宋体"/>
                <w:szCs w:val="21"/>
                <w:lang w:val="en-US" w:eastAsia="zh-CN"/>
              </w:rPr>
            </w:pPr>
            <w:r>
              <w:rPr>
                <w:rFonts w:hint="eastAsia" w:ascii="宋体" w:hAnsi="宋体" w:cs="宋体"/>
                <w:szCs w:val="21"/>
              </w:rPr>
              <w:t>招标代理费</w:t>
            </w:r>
            <w:r>
              <w:rPr>
                <w:rFonts w:hint="eastAsia" w:ascii="宋体" w:hAnsi="宋体" w:cs="宋体"/>
                <w:szCs w:val="21"/>
                <w:lang w:val="en-US" w:eastAsia="zh-CN"/>
              </w:rPr>
              <w:t>及专家评审费</w:t>
            </w:r>
          </w:p>
        </w:tc>
        <w:tc>
          <w:tcPr>
            <w:tcW w:w="8108" w:type="dxa"/>
            <w:noWrap w:val="0"/>
            <w:vAlign w:val="center"/>
          </w:tcPr>
          <w:p>
            <w:pPr>
              <w:spacing w:line="420" w:lineRule="exact"/>
              <w:rPr>
                <w:rFonts w:hint="eastAsia" w:ascii="宋体" w:hAnsi="宋体" w:cs="宋体"/>
                <w:szCs w:val="21"/>
              </w:rPr>
            </w:pPr>
            <w:r>
              <w:rPr>
                <w:rFonts w:hint="eastAsia" w:ascii="宋体" w:hAnsi="宋体" w:cs="宋体"/>
                <w:szCs w:val="21"/>
              </w:rPr>
              <w:t>采购代理费报酬：</w:t>
            </w:r>
            <w:r>
              <w:rPr>
                <w:rFonts w:hint="eastAsia" w:ascii="宋体" w:hAnsi="宋体" w:cs="宋体"/>
                <w:szCs w:val="21"/>
                <w:lang w:val="en-US" w:eastAsia="zh-CN"/>
              </w:rPr>
              <w:t>3000</w:t>
            </w:r>
            <w:r>
              <w:rPr>
                <w:rFonts w:hint="eastAsia" w:ascii="宋体" w:hAnsi="宋体" w:cs="宋体"/>
                <w:szCs w:val="21"/>
              </w:rPr>
              <w:t>元，专家评委费按实结算（无发票），上述两项费用由成交单位在领取中标通知书时，一次性支付给代理公司。上述费用包含在响应报价中，</w:t>
            </w:r>
            <w:r>
              <w:rPr>
                <w:rFonts w:hint="eastAsia" w:ascii="宋体" w:hAnsi="宋体" w:cs="宋体"/>
                <w:szCs w:val="21"/>
                <w:lang w:eastAsia="zh-CN"/>
              </w:rPr>
              <w:t>投标人</w:t>
            </w:r>
            <w:r>
              <w:rPr>
                <w:rFonts w:hint="eastAsia" w:ascii="宋体" w:hAnsi="宋体" w:cs="宋体"/>
                <w:szCs w:val="21"/>
              </w:rPr>
              <w:t>在响应报价让利中考虑上述费用。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16.3</w:t>
            </w:r>
          </w:p>
        </w:tc>
        <w:tc>
          <w:tcPr>
            <w:tcW w:w="1759" w:type="dxa"/>
            <w:noWrap w:val="0"/>
            <w:vAlign w:val="center"/>
          </w:tcPr>
          <w:p>
            <w:pPr>
              <w:spacing w:line="420" w:lineRule="exact"/>
              <w:jc w:val="left"/>
              <w:rPr>
                <w:rFonts w:ascii="宋体" w:hAnsi="宋体" w:cs="宋体"/>
                <w:szCs w:val="21"/>
              </w:rPr>
            </w:pPr>
            <w:r>
              <w:rPr>
                <w:rFonts w:hint="eastAsia" w:ascii="宋体" w:hAnsi="宋体" w:cs="宋体"/>
                <w:szCs w:val="21"/>
              </w:rPr>
              <w:t>投标人要求澄清招标文件的截止时间及方式</w:t>
            </w:r>
          </w:p>
        </w:tc>
        <w:tc>
          <w:tcPr>
            <w:tcW w:w="8108" w:type="dxa"/>
            <w:noWrap w:val="0"/>
            <w:vAlign w:val="center"/>
          </w:tcPr>
          <w:p>
            <w:pPr>
              <w:spacing w:line="420" w:lineRule="exact"/>
              <w:rPr>
                <w:rFonts w:ascii="宋体" w:hAnsi="宋体" w:cs="宋体"/>
                <w:szCs w:val="21"/>
              </w:rPr>
            </w:pPr>
            <w:r>
              <w:rPr>
                <w:rFonts w:hint="eastAsia" w:ascii="宋体" w:hAnsi="宋体" w:cs="宋体"/>
                <w:szCs w:val="21"/>
              </w:rPr>
              <w:t>同表10.2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19.1</w:t>
            </w:r>
          </w:p>
        </w:tc>
        <w:tc>
          <w:tcPr>
            <w:tcW w:w="1759" w:type="dxa"/>
            <w:noWrap w:val="0"/>
            <w:vAlign w:val="center"/>
          </w:tcPr>
          <w:p>
            <w:pPr>
              <w:spacing w:line="420" w:lineRule="exact"/>
              <w:jc w:val="left"/>
              <w:rPr>
                <w:rFonts w:hint="eastAsia" w:ascii="宋体" w:hAnsi="宋体" w:cs="宋体"/>
                <w:szCs w:val="21"/>
              </w:rPr>
            </w:pPr>
            <w:r>
              <w:rPr>
                <w:rFonts w:hint="eastAsia" w:ascii="宋体" w:hAnsi="宋体" w:cs="宋体"/>
                <w:szCs w:val="21"/>
              </w:rPr>
              <w:t>最高投标限价</w:t>
            </w:r>
          </w:p>
        </w:tc>
        <w:tc>
          <w:tcPr>
            <w:tcW w:w="8108" w:type="dxa"/>
            <w:noWrap w:val="0"/>
            <w:vAlign w:val="center"/>
          </w:tcPr>
          <w:p>
            <w:pPr>
              <w:spacing w:line="420" w:lineRule="exact"/>
              <w:rPr>
                <w:rFonts w:hint="eastAsia"/>
              </w:rPr>
            </w:pPr>
            <w:r>
              <w:rPr>
                <w:rFonts w:hint="eastAsia"/>
              </w:rPr>
              <w:t>本项目最高限价为</w:t>
            </w:r>
            <w:r>
              <w:rPr>
                <w:rFonts w:hint="eastAsia"/>
                <w:b/>
                <w:color w:val="FF0000"/>
                <w:u w:val="single" w:color="auto"/>
                <w:lang w:val="en-US" w:eastAsia="zh-CN"/>
              </w:rPr>
              <w:t>29.9</w:t>
            </w:r>
            <w:r>
              <w:rPr>
                <w:rFonts w:hint="eastAsia"/>
                <w:b/>
                <w:color w:val="FF0000"/>
                <w:u w:val="single" w:color="auto"/>
              </w:rPr>
              <w:t>万</w:t>
            </w:r>
            <w:r>
              <w:rPr>
                <w:rFonts w:hint="eastAsia"/>
                <w:b/>
                <w:color w:val="FF0000"/>
              </w:rPr>
              <w:t>元人民币</w:t>
            </w:r>
            <w:r>
              <w:rPr>
                <w:rFonts w:hint="eastAsia"/>
              </w:rPr>
              <w:t>，投标人的投标函报价应不高于招标人发布的最高限价。否则，投标文件将被拒绝。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69" w:type="dxa"/>
            <w:noWrap w:val="0"/>
            <w:vAlign w:val="center"/>
          </w:tcPr>
          <w:p>
            <w:pPr>
              <w:pStyle w:val="13"/>
              <w:spacing w:line="420" w:lineRule="exact"/>
              <w:jc w:val="center"/>
              <w:rPr>
                <w:rFonts w:hint="eastAsia" w:hAnsi="宋体"/>
                <w:color w:val="000000"/>
                <w:szCs w:val="21"/>
                <w:lang w:val="en-US" w:eastAsia="zh-CN"/>
              </w:rPr>
            </w:pPr>
            <w:r>
              <w:rPr>
                <w:rFonts w:hint="eastAsia" w:hAnsi="宋体"/>
                <w:color w:val="000000"/>
                <w:szCs w:val="21"/>
                <w:lang w:val="en-US" w:eastAsia="zh-CN"/>
              </w:rPr>
              <w:t>21</w:t>
            </w:r>
          </w:p>
        </w:tc>
        <w:tc>
          <w:tcPr>
            <w:tcW w:w="1759" w:type="dxa"/>
            <w:noWrap w:val="0"/>
            <w:vAlign w:val="center"/>
          </w:tcPr>
          <w:p>
            <w:pPr>
              <w:pStyle w:val="13"/>
              <w:spacing w:line="420" w:lineRule="exact"/>
              <w:jc w:val="left"/>
              <w:rPr>
                <w:rFonts w:hint="eastAsia" w:hAnsi="宋体"/>
                <w:color w:val="000000"/>
                <w:szCs w:val="21"/>
                <w:lang w:val="en-US" w:eastAsia="zh-CN"/>
              </w:rPr>
            </w:pPr>
            <w:r>
              <w:rPr>
                <w:rFonts w:hint="eastAsia" w:hAnsi="宋体"/>
                <w:color w:val="000000"/>
                <w:szCs w:val="21"/>
                <w:lang w:val="en-US" w:eastAsia="zh-CN"/>
              </w:rPr>
              <w:t>投标时携带的原件（本条不采用）</w:t>
            </w:r>
          </w:p>
        </w:tc>
        <w:tc>
          <w:tcPr>
            <w:tcW w:w="8108" w:type="dxa"/>
            <w:noWrap w:val="0"/>
            <w:vAlign w:val="center"/>
          </w:tcPr>
          <w:p>
            <w:pPr>
              <w:pStyle w:val="13"/>
              <w:spacing w:line="420" w:lineRule="exact"/>
              <w:rPr>
                <w:rFonts w:hint="eastAsia" w:hAnsi="宋体"/>
                <w:bCs/>
                <w:color w:val="000000"/>
                <w:szCs w:val="21"/>
                <w:lang w:val="en-US" w:eastAsia="zh-CN"/>
              </w:rPr>
            </w:pPr>
            <w:r>
              <w:rPr>
                <w:rFonts w:hint="eastAsia" w:hAnsi="宋体" w:cs="宋体"/>
                <w:b/>
                <w:szCs w:val="21"/>
                <w:lang w:val="en-US" w:eastAsia="zh-CN"/>
              </w:rPr>
              <w:t>投标时应携带法定代表人身份证明或授权委托书一份（手持）以及法人身份证或授权委托人身份证原件，以备查验。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pStyle w:val="13"/>
              <w:spacing w:line="420" w:lineRule="exact"/>
              <w:jc w:val="center"/>
              <w:rPr>
                <w:rFonts w:hAnsi="宋体"/>
                <w:color w:val="000000"/>
                <w:szCs w:val="21"/>
                <w:lang w:val="en-US" w:eastAsia="zh-CN"/>
              </w:rPr>
            </w:pPr>
            <w:r>
              <w:rPr>
                <w:rFonts w:hint="eastAsia" w:hAnsi="宋体"/>
                <w:color w:val="000000"/>
                <w:szCs w:val="21"/>
                <w:lang w:val="en-US" w:eastAsia="zh-CN"/>
              </w:rPr>
              <w:t>23.1</w:t>
            </w:r>
          </w:p>
        </w:tc>
        <w:tc>
          <w:tcPr>
            <w:tcW w:w="1759" w:type="dxa"/>
            <w:noWrap w:val="0"/>
            <w:vAlign w:val="center"/>
          </w:tcPr>
          <w:p>
            <w:pPr>
              <w:pStyle w:val="13"/>
              <w:spacing w:line="420" w:lineRule="exact"/>
              <w:jc w:val="left"/>
              <w:rPr>
                <w:rFonts w:hint="eastAsia" w:hAnsi="宋体"/>
                <w:color w:val="000000"/>
                <w:szCs w:val="21"/>
                <w:lang w:val="en-US" w:eastAsia="zh-CN"/>
              </w:rPr>
            </w:pPr>
            <w:r>
              <w:rPr>
                <w:rFonts w:hAnsi="宋体"/>
                <w:color w:val="000000"/>
                <w:szCs w:val="21"/>
                <w:lang w:val="en-US" w:eastAsia="zh-CN"/>
              </w:rPr>
              <w:t>投标有效期</w:t>
            </w:r>
          </w:p>
        </w:tc>
        <w:tc>
          <w:tcPr>
            <w:tcW w:w="8108" w:type="dxa"/>
            <w:noWrap w:val="0"/>
            <w:vAlign w:val="center"/>
          </w:tcPr>
          <w:p>
            <w:pPr>
              <w:pStyle w:val="13"/>
              <w:spacing w:line="420" w:lineRule="exact"/>
              <w:rPr>
                <w:rFonts w:hint="eastAsia" w:hAnsi="宋体"/>
                <w:color w:val="000000"/>
                <w:szCs w:val="21"/>
                <w:lang w:val="en-US" w:eastAsia="zh-CN"/>
              </w:rPr>
            </w:pPr>
            <w:r>
              <w:rPr>
                <w:rFonts w:hint="eastAsia"/>
                <w:szCs w:val="21"/>
                <w:lang w:val="en-US" w:eastAsia="zh-CN"/>
              </w:rPr>
              <w:t>投标有效期为</w:t>
            </w:r>
            <w:r>
              <w:rPr>
                <w:rFonts w:hint="eastAsia"/>
                <w:szCs w:val="21"/>
                <w:u w:val="single"/>
                <w:lang w:val="en-US" w:eastAsia="zh-CN"/>
              </w:rPr>
              <w:t xml:space="preserve"> 60</w:t>
            </w:r>
            <w:r>
              <w:rPr>
                <w:rFonts w:hint="eastAsia"/>
                <w:szCs w:val="21"/>
                <w:lang w:val="en-US" w:eastAsia="zh-CN"/>
              </w:rPr>
              <w:t>日历天（从投标截止之日算起）。在此期限内，凡符合本招标文件要求的投标文件均保持有效。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24</w:t>
            </w:r>
          </w:p>
        </w:tc>
        <w:tc>
          <w:tcPr>
            <w:tcW w:w="1759" w:type="dxa"/>
            <w:noWrap w:val="0"/>
            <w:vAlign w:val="center"/>
          </w:tcPr>
          <w:p>
            <w:pPr>
              <w:spacing w:line="420" w:lineRule="exact"/>
              <w:jc w:val="left"/>
              <w:rPr>
                <w:rFonts w:ascii="宋体" w:hAnsi="宋体" w:cs="宋体"/>
                <w:szCs w:val="21"/>
              </w:rPr>
            </w:pPr>
            <w:r>
              <w:rPr>
                <w:rFonts w:hint="eastAsia" w:ascii="宋体" w:hAnsi="宋体" w:cs="宋体"/>
                <w:szCs w:val="21"/>
              </w:rPr>
              <w:t>投标保证金</w:t>
            </w:r>
          </w:p>
        </w:tc>
        <w:tc>
          <w:tcPr>
            <w:tcW w:w="8108" w:type="dxa"/>
            <w:noWrap w:val="0"/>
            <w:vAlign w:val="top"/>
          </w:tcPr>
          <w:p>
            <w:pPr>
              <w:spacing w:line="420" w:lineRule="exact"/>
              <w:rPr>
                <w:rFonts w:hint="eastAsia" w:ascii="宋体" w:hAnsi="宋体" w:cs="宋体"/>
                <w:szCs w:val="21"/>
                <w:u w:val="single"/>
              </w:rPr>
            </w:pPr>
            <w:r>
              <w:rPr>
                <w:rFonts w:hint="eastAsia" w:ascii="宋体" w:hAnsi="宋体" w:cs="宋体"/>
                <w:szCs w:val="21"/>
                <w:u w:val="singl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9" w:type="dxa"/>
            <w:noWrap w:val="0"/>
            <w:vAlign w:val="center"/>
          </w:tcPr>
          <w:p>
            <w:pPr>
              <w:pStyle w:val="13"/>
              <w:spacing w:line="420" w:lineRule="exact"/>
              <w:jc w:val="center"/>
              <w:rPr>
                <w:rFonts w:hint="eastAsia" w:hAnsi="宋体"/>
                <w:color w:val="000000"/>
                <w:szCs w:val="21"/>
                <w:lang w:val="en-US" w:eastAsia="zh-CN"/>
              </w:rPr>
            </w:pPr>
            <w:r>
              <w:rPr>
                <w:rFonts w:hint="eastAsia" w:hAnsi="宋体"/>
                <w:color w:val="000000"/>
                <w:szCs w:val="21"/>
                <w:lang w:val="en-US" w:eastAsia="zh-CN"/>
              </w:rPr>
              <w:t>25.1</w:t>
            </w:r>
          </w:p>
        </w:tc>
        <w:tc>
          <w:tcPr>
            <w:tcW w:w="1759" w:type="dxa"/>
            <w:noWrap w:val="0"/>
            <w:vAlign w:val="center"/>
          </w:tcPr>
          <w:p>
            <w:pPr>
              <w:pStyle w:val="13"/>
              <w:spacing w:line="420" w:lineRule="exact"/>
              <w:jc w:val="left"/>
              <w:rPr>
                <w:rFonts w:hint="eastAsia" w:hAnsi="宋体"/>
                <w:color w:val="000000"/>
                <w:szCs w:val="21"/>
                <w:lang w:val="en-US" w:eastAsia="zh-CN"/>
              </w:rPr>
            </w:pPr>
            <w:r>
              <w:rPr>
                <w:rFonts w:hint="eastAsia" w:hAnsi="宋体"/>
                <w:color w:val="000000"/>
                <w:szCs w:val="21"/>
                <w:lang w:val="en-US" w:eastAsia="zh-CN"/>
              </w:rPr>
              <w:t>投标文件数量</w:t>
            </w:r>
          </w:p>
        </w:tc>
        <w:tc>
          <w:tcPr>
            <w:tcW w:w="8108" w:type="dxa"/>
            <w:noWrap w:val="0"/>
            <w:vAlign w:val="center"/>
          </w:tcPr>
          <w:p>
            <w:pPr>
              <w:pStyle w:val="13"/>
              <w:spacing w:line="420" w:lineRule="exact"/>
              <w:rPr>
                <w:rFonts w:hint="eastAsia" w:hAnsi="宋体"/>
                <w:color w:val="000000"/>
                <w:szCs w:val="21"/>
                <w:lang w:val="en-US" w:eastAsia="zh-CN"/>
              </w:rPr>
            </w:pPr>
            <w:r>
              <w:rPr>
                <w:rFonts w:hint="eastAsia" w:hAnsi="宋体"/>
                <w:color w:val="000000"/>
                <w:szCs w:val="21"/>
                <w:lang w:val="en-US" w:eastAsia="zh-CN"/>
              </w:rPr>
              <w:t>一式两份（正本1份、副本1份）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25.3</w:t>
            </w:r>
          </w:p>
        </w:tc>
        <w:tc>
          <w:tcPr>
            <w:tcW w:w="1759" w:type="dxa"/>
            <w:noWrap w:val="0"/>
            <w:vAlign w:val="center"/>
          </w:tcPr>
          <w:p>
            <w:pPr>
              <w:spacing w:line="420" w:lineRule="exact"/>
              <w:jc w:val="left"/>
              <w:rPr>
                <w:rFonts w:ascii="宋体" w:hAnsi="宋体" w:cs="宋体"/>
                <w:szCs w:val="21"/>
              </w:rPr>
            </w:pPr>
            <w:r>
              <w:rPr>
                <w:rFonts w:hint="eastAsia" w:ascii="宋体" w:hAnsi="宋体" w:cs="宋体"/>
                <w:szCs w:val="21"/>
              </w:rPr>
              <w:t>签字或盖章要求</w:t>
            </w:r>
          </w:p>
        </w:tc>
        <w:tc>
          <w:tcPr>
            <w:tcW w:w="8108" w:type="dxa"/>
            <w:noWrap w:val="0"/>
            <w:vAlign w:val="center"/>
          </w:tcPr>
          <w:p>
            <w:pPr>
              <w:spacing w:line="420" w:lineRule="exact"/>
              <w:rPr>
                <w:rFonts w:ascii="宋体" w:hAnsi="宋体" w:cs="宋体"/>
                <w:szCs w:val="21"/>
              </w:rPr>
            </w:pPr>
            <w:r>
              <w:rPr>
                <w:rFonts w:hint="eastAsia" w:ascii="宋体"/>
                <w:kern w:val="2"/>
                <w:szCs w:val="21"/>
                <w:u w:val="none" w:color="auto"/>
              </w:rPr>
              <w:t>须按格式文件要求签字或盖章</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26.1</w:t>
            </w:r>
          </w:p>
        </w:tc>
        <w:tc>
          <w:tcPr>
            <w:tcW w:w="1759" w:type="dxa"/>
            <w:noWrap w:val="0"/>
            <w:vAlign w:val="center"/>
          </w:tcPr>
          <w:p>
            <w:pPr>
              <w:spacing w:line="420" w:lineRule="exact"/>
              <w:jc w:val="left"/>
              <w:rPr>
                <w:rFonts w:hint="eastAsia" w:ascii="宋体" w:hAnsi="宋体" w:cs="宋体"/>
                <w:szCs w:val="21"/>
              </w:rPr>
            </w:pPr>
            <w:r>
              <w:rPr>
                <w:rFonts w:hint="eastAsia" w:ascii="宋体" w:hAnsi="宋体" w:cs="宋体"/>
                <w:szCs w:val="21"/>
              </w:rPr>
              <w:t>装订要求</w:t>
            </w:r>
          </w:p>
        </w:tc>
        <w:tc>
          <w:tcPr>
            <w:tcW w:w="8108" w:type="dxa"/>
            <w:noWrap w:val="0"/>
            <w:vAlign w:val="center"/>
          </w:tcPr>
          <w:p>
            <w:pPr>
              <w:spacing w:line="420" w:lineRule="exact"/>
              <w:rPr>
                <w:rFonts w:hint="eastAsia" w:ascii="宋体" w:hAnsi="宋体" w:cs="宋体"/>
                <w:szCs w:val="21"/>
              </w:rPr>
            </w:pPr>
            <w:r>
              <w:rPr>
                <w:rFonts w:hint="eastAsia" w:ascii="宋体" w:hAnsi="宋体" w:cs="宋体"/>
                <w:szCs w:val="21"/>
              </w:rPr>
              <w:t>资信证明文件及商务标须分别装订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26.2.1</w:t>
            </w:r>
          </w:p>
        </w:tc>
        <w:tc>
          <w:tcPr>
            <w:tcW w:w="1759" w:type="dxa"/>
            <w:noWrap w:val="0"/>
            <w:vAlign w:val="center"/>
          </w:tcPr>
          <w:p>
            <w:pPr>
              <w:spacing w:line="420" w:lineRule="exact"/>
              <w:jc w:val="left"/>
              <w:rPr>
                <w:rFonts w:hint="eastAsia" w:ascii="宋体" w:hAnsi="宋体" w:cs="宋体"/>
                <w:szCs w:val="21"/>
              </w:rPr>
            </w:pPr>
            <w:r>
              <w:rPr>
                <w:rFonts w:hint="eastAsia" w:ascii="宋体" w:hAnsi="宋体" w:cs="宋体"/>
                <w:szCs w:val="21"/>
              </w:rPr>
              <w:t>具体密封要求</w:t>
            </w:r>
          </w:p>
        </w:tc>
        <w:tc>
          <w:tcPr>
            <w:tcW w:w="8108" w:type="dxa"/>
            <w:noWrap w:val="0"/>
            <w:vAlign w:val="center"/>
          </w:tcPr>
          <w:p>
            <w:pPr>
              <w:spacing w:line="420" w:lineRule="exact"/>
              <w:rPr>
                <w:rFonts w:hint="eastAsia" w:ascii="宋体" w:hAnsi="宋体" w:cs="宋体"/>
                <w:szCs w:val="21"/>
              </w:rPr>
            </w:pPr>
            <w:r>
              <w:rPr>
                <w:rFonts w:hint="eastAsia" w:ascii="宋体"/>
                <w:b/>
                <w:szCs w:val="21"/>
              </w:rPr>
              <w:t>资信证明文件、商务标须分别密封，资信证明文件正副本密封在资信证明文件袋中、商务标正副本密封在商务标袋中。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26.2.2</w:t>
            </w:r>
          </w:p>
        </w:tc>
        <w:tc>
          <w:tcPr>
            <w:tcW w:w="1759" w:type="dxa"/>
            <w:noWrap w:val="0"/>
            <w:vAlign w:val="center"/>
          </w:tcPr>
          <w:p>
            <w:pPr>
              <w:spacing w:line="420" w:lineRule="exact"/>
              <w:jc w:val="left"/>
              <w:rPr>
                <w:rFonts w:hint="eastAsia" w:ascii="宋体" w:hAnsi="宋体" w:cs="宋体"/>
                <w:szCs w:val="21"/>
              </w:rPr>
            </w:pPr>
            <w:r>
              <w:rPr>
                <w:rFonts w:hint="eastAsia" w:ascii="宋体" w:hAnsi="宋体" w:cs="宋体"/>
                <w:szCs w:val="21"/>
              </w:rPr>
              <w:t>包装袋上应载明的信息</w:t>
            </w:r>
          </w:p>
        </w:tc>
        <w:tc>
          <w:tcPr>
            <w:tcW w:w="8108" w:type="dxa"/>
            <w:noWrap w:val="0"/>
            <w:vAlign w:val="center"/>
          </w:tcPr>
          <w:p>
            <w:pPr>
              <w:spacing w:line="420" w:lineRule="exact"/>
              <w:rPr>
                <w:rFonts w:hint="eastAsia" w:ascii="宋体" w:hAnsi="宋体" w:cs="宋体"/>
                <w:szCs w:val="21"/>
                <w:u w:val="single" w:color="auto"/>
              </w:rPr>
            </w:pPr>
            <w:r>
              <w:rPr>
                <w:rFonts w:hint="eastAsia" w:ascii="宋体" w:hAnsi="宋体" w:cs="宋体"/>
                <w:szCs w:val="21"/>
              </w:rPr>
              <w:t xml:space="preserve">投标人名称： </w:t>
            </w:r>
            <w:r>
              <w:rPr>
                <w:rFonts w:hint="eastAsia" w:ascii="宋体" w:hAnsi="宋体" w:cs="宋体"/>
                <w:szCs w:val="21"/>
                <w:u w:val="single" w:color="auto"/>
              </w:rPr>
              <w:t xml:space="preserve">                   </w:t>
            </w:r>
          </w:p>
          <w:p>
            <w:pPr>
              <w:spacing w:line="420" w:lineRule="exact"/>
              <w:ind w:left="0" w:leftChars="0" w:hanging="10" w:firstLineChars="0"/>
              <w:rPr>
                <w:rFonts w:hint="eastAsia" w:ascii="宋体" w:hAnsi="宋体" w:cs="宋体"/>
                <w:szCs w:val="21"/>
              </w:rPr>
            </w:pPr>
            <w:r>
              <w:rPr>
                <w:rFonts w:hint="eastAsia"/>
                <w:color w:val="000000"/>
                <w:sz w:val="21"/>
                <w:szCs w:val="21"/>
                <w:shd w:val="clear" w:color="auto" w:fill="FFFFFF"/>
                <w:lang w:eastAsia="zh-CN"/>
              </w:rPr>
              <w:t>滁州市应用技术学校对口高考考前培训服务项目</w:t>
            </w:r>
            <w:r>
              <w:rPr>
                <w:rFonts w:hint="eastAsia" w:ascii="宋体" w:hAnsi="宋体" w:cs="宋体"/>
                <w:szCs w:val="21"/>
              </w:rPr>
              <w:t>投标文件。在</w:t>
            </w: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u w:val="single"/>
              </w:rPr>
              <w:t>年</w:t>
            </w:r>
            <w:r>
              <w:rPr>
                <w:rFonts w:hint="eastAsia" w:ascii="宋体" w:hAnsi="宋体" w:cs="宋体"/>
                <w:szCs w:val="21"/>
                <w:u w:val="single"/>
                <w:lang w:val="en-US" w:eastAsia="zh-CN"/>
              </w:rPr>
              <w:t>1</w:t>
            </w:r>
            <w:r>
              <w:rPr>
                <w:rFonts w:hint="eastAsia" w:ascii="宋体" w:hAnsi="宋体" w:cs="宋体"/>
                <w:szCs w:val="21"/>
                <w:u w:val="single"/>
              </w:rPr>
              <w:t>月</w:t>
            </w:r>
            <w:r>
              <w:rPr>
                <w:rFonts w:hint="eastAsia" w:ascii="宋体" w:hAnsi="宋体" w:cs="宋体"/>
                <w:szCs w:val="21"/>
                <w:u w:val="single"/>
                <w:lang w:val="en-US" w:eastAsia="zh-CN"/>
              </w:rPr>
              <w:t xml:space="preserve"> 6</w:t>
            </w:r>
            <w:r>
              <w:rPr>
                <w:rFonts w:hint="eastAsia" w:ascii="宋体" w:hAnsi="宋体" w:cs="宋体"/>
                <w:szCs w:val="21"/>
                <w:u w:val="single"/>
              </w:rPr>
              <w:t>日</w:t>
            </w:r>
            <w:r>
              <w:rPr>
                <w:rFonts w:hint="eastAsia" w:ascii="宋体" w:hAnsi="宋体" w:cs="宋体"/>
                <w:szCs w:val="21"/>
                <w:u w:val="single"/>
                <w:lang w:val="en-US" w:eastAsia="zh-CN"/>
              </w:rPr>
              <w:t>8</w:t>
            </w:r>
            <w:r>
              <w:rPr>
                <w:rFonts w:hint="eastAsia" w:ascii="宋体" w:hAnsi="宋体" w:cs="宋体"/>
                <w:szCs w:val="21"/>
                <w:u w:val="single"/>
              </w:rPr>
              <w:t xml:space="preserve"> 时</w:t>
            </w:r>
            <w:r>
              <w:rPr>
                <w:rFonts w:hint="eastAsia" w:ascii="宋体" w:hAnsi="宋体" w:cs="宋体"/>
                <w:szCs w:val="21"/>
                <w:u w:val="single"/>
                <w:lang w:val="en-US" w:eastAsia="zh-CN"/>
              </w:rPr>
              <w:t>3</w:t>
            </w:r>
            <w:r>
              <w:rPr>
                <w:rFonts w:hint="eastAsia" w:ascii="宋体" w:hAnsi="宋体" w:cs="宋体"/>
                <w:szCs w:val="21"/>
                <w:u w:val="single"/>
              </w:rPr>
              <w:t>0分</w:t>
            </w:r>
            <w:r>
              <w:rPr>
                <w:rFonts w:hint="eastAsia" w:ascii="宋体" w:hAnsi="宋体" w:cs="宋体"/>
                <w:color w:val="auto"/>
                <w:szCs w:val="21"/>
                <w:u w:val="none" w:color="auto"/>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27.1</w:t>
            </w:r>
          </w:p>
        </w:tc>
        <w:tc>
          <w:tcPr>
            <w:tcW w:w="1759" w:type="dxa"/>
            <w:noWrap w:val="0"/>
            <w:vAlign w:val="center"/>
          </w:tcPr>
          <w:p>
            <w:pPr>
              <w:spacing w:line="420" w:lineRule="exact"/>
              <w:jc w:val="left"/>
              <w:rPr>
                <w:rFonts w:hint="eastAsia" w:hAnsi="宋体" w:cs="宋体"/>
                <w:szCs w:val="21"/>
              </w:rPr>
            </w:pPr>
            <w:r>
              <w:rPr>
                <w:rFonts w:hint="eastAsia" w:hAnsi="宋体" w:cs="宋体"/>
                <w:szCs w:val="21"/>
              </w:rPr>
              <w:t>投标文件提交截止时间</w:t>
            </w:r>
          </w:p>
        </w:tc>
        <w:tc>
          <w:tcPr>
            <w:tcW w:w="8108" w:type="dxa"/>
            <w:noWrap w:val="0"/>
            <w:vAlign w:val="center"/>
          </w:tcPr>
          <w:p>
            <w:pPr>
              <w:spacing w:line="420" w:lineRule="exact"/>
              <w:rPr>
                <w:rFonts w:hint="eastAsia" w:ascii="宋体" w:hAnsi="宋体" w:cs="宋体"/>
                <w:szCs w:val="21"/>
                <w:u w:val="single"/>
              </w:rPr>
            </w:pPr>
            <w:r>
              <w:rPr>
                <w:rFonts w:hint="eastAsia" w:ascii="宋体" w:hAnsi="宋体" w:cs="宋体"/>
                <w:szCs w:val="21"/>
              </w:rPr>
              <w:t>收件人：</w:t>
            </w:r>
            <w:r>
              <w:rPr>
                <w:rFonts w:hint="eastAsia" w:ascii="宋体" w:hAnsi="宋体" w:eastAsia="宋体" w:cs="宋体"/>
                <w:b w:val="0"/>
                <w:bCs w:val="0"/>
                <w:color w:val="000000"/>
                <w:sz w:val="21"/>
                <w:szCs w:val="21"/>
                <w:u w:val="single" w:color="auto"/>
                <w:lang w:val="en-US" w:eastAsia="zh-CN" w:bidi="ar-SA"/>
              </w:rPr>
              <w:t>滁州宸然工程管理服务有限公司</w:t>
            </w:r>
            <w:r>
              <w:rPr>
                <w:rFonts w:hint="eastAsia" w:ascii="宋体" w:hAnsi="宋体" w:cs="宋体"/>
                <w:szCs w:val="21"/>
                <w:u w:val="single"/>
              </w:rPr>
              <w:t xml:space="preserve">  </w:t>
            </w:r>
          </w:p>
          <w:p>
            <w:pPr>
              <w:spacing w:line="420" w:lineRule="exact"/>
              <w:ind w:firstLine="18" w:firstLineChars="9"/>
              <w:rPr>
                <w:rFonts w:hint="eastAsia" w:ascii="黑体" w:eastAsia="黑体" w:cs="黑体"/>
                <w:b/>
                <w:bCs/>
                <w:kern w:val="2"/>
                <w:szCs w:val="21"/>
                <w:u w:val="none" w:color="auto"/>
              </w:rPr>
            </w:pPr>
            <w:r>
              <w:rPr>
                <w:rFonts w:hint="eastAsia" w:ascii="宋体" w:hAnsi="宋体" w:cs="宋体"/>
                <w:szCs w:val="21"/>
              </w:rPr>
              <w:t>时  间：</w:t>
            </w:r>
            <w:r>
              <w:rPr>
                <w:rFonts w:hint="eastAsia" w:ascii="宋体" w:hAnsi="宋体" w:cs="宋体"/>
                <w:szCs w:val="21"/>
                <w:u w:val="single"/>
              </w:rPr>
              <w:t>202</w:t>
            </w:r>
            <w:r>
              <w:rPr>
                <w:rFonts w:hint="eastAsia" w:ascii="宋体" w:hAnsi="宋体" w:cs="宋体"/>
                <w:szCs w:val="21"/>
                <w:u w:val="single"/>
                <w:lang w:val="en-US" w:eastAsia="zh-CN"/>
              </w:rPr>
              <w:t>3</w:t>
            </w:r>
            <w:r>
              <w:rPr>
                <w:rFonts w:hint="eastAsia" w:ascii="宋体" w:hAnsi="宋体" w:cs="宋体"/>
                <w:szCs w:val="21"/>
                <w:u w:val="single"/>
              </w:rPr>
              <w:t>年</w:t>
            </w:r>
            <w:r>
              <w:rPr>
                <w:rFonts w:hint="eastAsia" w:ascii="宋体" w:hAnsi="宋体" w:cs="宋体"/>
                <w:szCs w:val="21"/>
                <w:u w:val="single"/>
                <w:lang w:val="en-US" w:eastAsia="zh-CN"/>
              </w:rPr>
              <w:t>1</w:t>
            </w:r>
            <w:r>
              <w:rPr>
                <w:rFonts w:hint="eastAsia" w:ascii="宋体" w:hAnsi="宋体" w:cs="宋体"/>
                <w:szCs w:val="21"/>
                <w:u w:val="single"/>
              </w:rPr>
              <w:t>月</w:t>
            </w:r>
            <w:r>
              <w:rPr>
                <w:rFonts w:hint="eastAsia" w:ascii="宋体" w:hAnsi="宋体" w:cs="宋体"/>
                <w:szCs w:val="21"/>
                <w:u w:val="single"/>
                <w:lang w:val="en-US" w:eastAsia="zh-CN"/>
              </w:rPr>
              <w:t>6</w:t>
            </w:r>
            <w:r>
              <w:rPr>
                <w:rFonts w:hint="eastAsia" w:ascii="宋体" w:hAnsi="宋体" w:cs="宋体"/>
                <w:szCs w:val="21"/>
                <w:u w:val="single"/>
              </w:rPr>
              <w:t>日</w:t>
            </w:r>
            <w:r>
              <w:rPr>
                <w:rFonts w:hint="eastAsia" w:ascii="宋体" w:hAnsi="宋体" w:cs="宋体"/>
                <w:szCs w:val="21"/>
                <w:u w:val="single"/>
                <w:lang w:val="en-US" w:eastAsia="zh-CN"/>
              </w:rPr>
              <w:t>8</w:t>
            </w:r>
            <w:r>
              <w:rPr>
                <w:rFonts w:hint="eastAsia" w:ascii="宋体" w:hAnsi="宋体" w:cs="宋体"/>
                <w:szCs w:val="21"/>
                <w:u w:val="single"/>
              </w:rPr>
              <w:t>时</w:t>
            </w:r>
            <w:r>
              <w:rPr>
                <w:rFonts w:hint="eastAsia" w:ascii="宋体" w:hAnsi="宋体" w:cs="宋体"/>
                <w:szCs w:val="21"/>
                <w:u w:val="single"/>
                <w:lang w:val="en-US" w:eastAsia="zh-CN"/>
              </w:rPr>
              <w:t>3</w:t>
            </w:r>
            <w:r>
              <w:rPr>
                <w:rFonts w:hint="eastAsia" w:ascii="宋体" w:hAnsi="宋体" w:cs="宋体"/>
                <w:szCs w:val="21"/>
                <w:u w:val="single"/>
              </w:rPr>
              <w:t>0分</w:t>
            </w:r>
            <w:r>
              <w:rPr>
                <w:rFonts w:hint="eastAsia" w:ascii="黑体" w:eastAsia="黑体" w:cs="黑体"/>
                <w:b/>
                <w:bCs/>
                <w:kern w:val="2"/>
                <w:szCs w:val="21"/>
                <w:u w:val="none" w:color="auto"/>
              </w:rPr>
              <w:t>（北京时间）</w:t>
            </w:r>
          </w:p>
          <w:p>
            <w:pPr>
              <w:pStyle w:val="25"/>
              <w:ind w:firstLine="211" w:firstLineChars="100"/>
              <w:rPr>
                <w:rFonts w:hint="eastAsia"/>
              </w:rPr>
            </w:pPr>
            <w:r>
              <w:rPr>
                <w:rFonts w:hint="eastAsia" w:ascii="宋体" w:hAnsi="宋体" w:eastAsia="宋体" w:cs="宋体"/>
                <w:b/>
                <w:bCs/>
                <w:color w:val="000000"/>
                <w:sz w:val="21"/>
                <w:szCs w:val="21"/>
                <w:u w:val="none" w:color="000000"/>
                <w:lang w:val="en-US" w:eastAsia="zh-CN" w:bidi="ar-SA"/>
              </w:rPr>
              <w:t>本项目</w:t>
            </w:r>
            <w:r>
              <w:rPr>
                <w:rFonts w:hint="eastAsia" w:hAnsi="宋体" w:cs="宋体"/>
                <w:b/>
                <w:bCs/>
                <w:color w:val="000000"/>
                <w:sz w:val="21"/>
                <w:szCs w:val="21"/>
                <w:u w:val="none" w:color="000000"/>
                <w:lang w:val="en-US" w:eastAsia="zh-CN" w:bidi="ar-SA"/>
              </w:rPr>
              <w:t>投标人</w:t>
            </w:r>
            <w:r>
              <w:rPr>
                <w:rFonts w:hint="eastAsia" w:ascii="宋体" w:hAnsi="宋体" w:eastAsia="宋体" w:cs="宋体"/>
                <w:b/>
                <w:bCs/>
                <w:color w:val="000000"/>
                <w:sz w:val="21"/>
                <w:szCs w:val="21"/>
                <w:u w:val="none" w:color="000000"/>
                <w:lang w:val="en-US" w:eastAsia="zh-CN" w:bidi="ar-SA"/>
              </w:rPr>
              <w:t>无需到达现场，请各</w:t>
            </w:r>
            <w:r>
              <w:rPr>
                <w:rFonts w:hint="eastAsia" w:hAnsi="宋体" w:cs="宋体"/>
                <w:b/>
                <w:bCs/>
                <w:color w:val="000000"/>
                <w:sz w:val="21"/>
                <w:szCs w:val="21"/>
                <w:u w:val="none" w:color="000000"/>
                <w:lang w:val="en-US" w:eastAsia="zh-CN" w:bidi="ar-SA"/>
              </w:rPr>
              <w:t>投标人</w:t>
            </w:r>
            <w:r>
              <w:rPr>
                <w:rFonts w:hint="eastAsia" w:ascii="宋体" w:hAnsi="宋体" w:eastAsia="宋体" w:cs="宋体"/>
                <w:b/>
                <w:bCs/>
                <w:color w:val="000000"/>
                <w:sz w:val="21"/>
                <w:szCs w:val="21"/>
                <w:u w:val="none" w:color="000000"/>
                <w:lang w:val="en-US" w:eastAsia="zh-CN" w:bidi="ar-SA"/>
              </w:rPr>
              <w:t>将密封完整的</w:t>
            </w:r>
            <w:r>
              <w:rPr>
                <w:rFonts w:hint="eastAsia" w:hAnsi="宋体" w:cs="宋体"/>
                <w:b/>
                <w:bCs/>
                <w:color w:val="000000"/>
                <w:sz w:val="21"/>
                <w:szCs w:val="21"/>
                <w:u w:val="none" w:color="000000"/>
                <w:lang w:val="en-US" w:eastAsia="zh-CN" w:bidi="ar-SA"/>
              </w:rPr>
              <w:t>投标文件</w:t>
            </w:r>
            <w:r>
              <w:rPr>
                <w:rFonts w:hint="eastAsia" w:ascii="宋体" w:hAnsi="宋体" w:eastAsia="宋体" w:cs="宋体"/>
                <w:b/>
                <w:bCs/>
                <w:color w:val="000000"/>
                <w:sz w:val="21"/>
                <w:szCs w:val="21"/>
                <w:u w:val="none" w:color="000000"/>
                <w:lang w:val="en-US" w:eastAsia="zh-CN" w:bidi="ar-SA"/>
              </w:rPr>
              <w:t>快递至滁州宸然工程管理服务有限公司，</w:t>
            </w:r>
            <w:r>
              <w:rPr>
                <w:rFonts w:hint="eastAsia" w:hAnsi="宋体" w:cs="宋体"/>
                <w:b/>
                <w:bCs/>
                <w:color w:val="000000"/>
                <w:sz w:val="21"/>
                <w:szCs w:val="21"/>
                <w:u w:val="none" w:color="000000"/>
                <w:lang w:val="en-US" w:eastAsia="zh-CN" w:bidi="ar-SA"/>
              </w:rPr>
              <w:t>投标文件</w:t>
            </w:r>
            <w:r>
              <w:rPr>
                <w:rFonts w:hint="eastAsia" w:ascii="宋体" w:hAnsi="宋体" w:eastAsia="宋体" w:cs="宋体"/>
                <w:b/>
                <w:bCs/>
                <w:color w:val="000000"/>
                <w:sz w:val="21"/>
                <w:szCs w:val="21"/>
                <w:u w:val="none" w:color="000000"/>
                <w:lang w:val="en-US" w:eastAsia="zh-CN" w:bidi="ar-SA"/>
              </w:rPr>
              <w:t>接收截止时间为202</w:t>
            </w:r>
            <w:r>
              <w:rPr>
                <w:rFonts w:hint="eastAsia" w:hAnsi="宋体" w:cs="宋体"/>
                <w:b/>
                <w:bCs/>
                <w:color w:val="000000"/>
                <w:sz w:val="21"/>
                <w:szCs w:val="21"/>
                <w:u w:val="none" w:color="000000"/>
                <w:lang w:val="en-US" w:eastAsia="zh-CN" w:bidi="ar-SA"/>
              </w:rPr>
              <w:t>3</w:t>
            </w:r>
            <w:r>
              <w:rPr>
                <w:rFonts w:hint="eastAsia" w:ascii="宋体" w:hAnsi="宋体" w:eastAsia="宋体" w:cs="宋体"/>
                <w:b/>
                <w:bCs/>
                <w:color w:val="000000"/>
                <w:sz w:val="21"/>
                <w:szCs w:val="21"/>
                <w:u w:val="none" w:color="000000"/>
                <w:lang w:val="en-US" w:eastAsia="zh-CN" w:bidi="ar-SA"/>
              </w:rPr>
              <w:t>年</w:t>
            </w:r>
            <w:r>
              <w:rPr>
                <w:rFonts w:hint="eastAsia" w:hAnsi="宋体" w:cs="宋体"/>
                <w:b/>
                <w:bCs/>
                <w:color w:val="000000"/>
                <w:sz w:val="21"/>
                <w:szCs w:val="21"/>
                <w:u w:val="none" w:color="000000"/>
                <w:lang w:val="en-US" w:eastAsia="zh-CN" w:bidi="ar-SA"/>
              </w:rPr>
              <w:t>1</w:t>
            </w:r>
            <w:r>
              <w:rPr>
                <w:rFonts w:hint="eastAsia" w:ascii="宋体" w:hAnsi="宋体" w:eastAsia="宋体" w:cs="宋体"/>
                <w:b/>
                <w:bCs/>
                <w:color w:val="000000"/>
                <w:sz w:val="21"/>
                <w:szCs w:val="21"/>
                <w:u w:val="none" w:color="000000"/>
                <w:lang w:val="en-US" w:eastAsia="zh-CN" w:bidi="ar-SA"/>
              </w:rPr>
              <w:t>月</w:t>
            </w:r>
            <w:r>
              <w:rPr>
                <w:rFonts w:hint="eastAsia" w:hAnsi="宋体" w:cs="宋体"/>
                <w:b/>
                <w:bCs/>
                <w:color w:val="000000"/>
                <w:sz w:val="21"/>
                <w:szCs w:val="21"/>
                <w:u w:val="none" w:color="000000"/>
                <w:lang w:val="en-US" w:eastAsia="zh-CN" w:bidi="ar-SA"/>
              </w:rPr>
              <w:t>6</w:t>
            </w:r>
            <w:r>
              <w:rPr>
                <w:rFonts w:hint="eastAsia" w:ascii="宋体" w:hAnsi="宋体" w:eastAsia="宋体" w:cs="宋体"/>
                <w:b/>
                <w:bCs/>
                <w:color w:val="000000"/>
                <w:sz w:val="21"/>
                <w:szCs w:val="21"/>
                <w:u w:val="none" w:color="000000"/>
                <w:lang w:val="en-US" w:eastAsia="zh-CN" w:bidi="ar-SA"/>
              </w:rPr>
              <w:t>日</w:t>
            </w:r>
            <w:r>
              <w:rPr>
                <w:rFonts w:hint="eastAsia" w:hAnsi="宋体" w:cs="宋体"/>
                <w:b/>
                <w:bCs/>
                <w:color w:val="000000"/>
                <w:sz w:val="21"/>
                <w:szCs w:val="21"/>
                <w:u w:val="none" w:color="000000"/>
                <w:lang w:val="en-US" w:eastAsia="zh-CN" w:bidi="ar-SA"/>
              </w:rPr>
              <w:t>8</w:t>
            </w:r>
            <w:r>
              <w:rPr>
                <w:rFonts w:hint="eastAsia" w:ascii="宋体" w:hAnsi="宋体" w:eastAsia="宋体" w:cs="宋体"/>
                <w:b/>
                <w:bCs/>
                <w:color w:val="000000"/>
                <w:sz w:val="21"/>
                <w:szCs w:val="21"/>
                <w:u w:val="none" w:color="000000"/>
                <w:lang w:val="en-US" w:eastAsia="zh-CN" w:bidi="ar-SA"/>
              </w:rPr>
              <w:t>时30分前。（快递接收地址：滁州市全椒县华泰汇景南门滁州宸然工程管理服务有限公司，联系人：邓倩倩，联系电话：18900503182）。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29.1</w:t>
            </w:r>
          </w:p>
        </w:tc>
        <w:tc>
          <w:tcPr>
            <w:tcW w:w="1759" w:type="dxa"/>
            <w:noWrap w:val="0"/>
            <w:vAlign w:val="center"/>
          </w:tcPr>
          <w:p>
            <w:pPr>
              <w:spacing w:line="420" w:lineRule="exact"/>
              <w:jc w:val="left"/>
              <w:rPr>
                <w:rFonts w:hint="eastAsia" w:ascii="宋体" w:hAnsi="宋体"/>
                <w:kern w:val="2"/>
                <w:szCs w:val="21"/>
                <w:u w:val="none" w:color="auto"/>
              </w:rPr>
            </w:pPr>
            <w:r>
              <w:rPr>
                <w:rFonts w:hint="eastAsia" w:ascii="宋体" w:hAnsi="宋体"/>
                <w:kern w:val="2"/>
                <w:szCs w:val="21"/>
                <w:u w:val="none" w:color="auto"/>
              </w:rPr>
              <w:t>开标时间及地点</w:t>
            </w:r>
          </w:p>
        </w:tc>
        <w:tc>
          <w:tcPr>
            <w:tcW w:w="8108" w:type="dxa"/>
            <w:noWrap w:val="0"/>
            <w:vAlign w:val="center"/>
          </w:tcPr>
          <w:p>
            <w:pPr>
              <w:spacing w:line="420" w:lineRule="exact"/>
              <w:ind w:firstLine="18" w:firstLineChars="9"/>
              <w:rPr>
                <w:rFonts w:hint="eastAsia" w:ascii="黑体" w:eastAsia="黑体" w:cs="黑体"/>
                <w:b/>
                <w:bCs/>
                <w:kern w:val="2"/>
                <w:szCs w:val="21"/>
                <w:u w:val="none" w:color="auto"/>
              </w:rPr>
            </w:pPr>
            <w:r>
              <w:rPr>
                <w:rFonts w:hint="eastAsia" w:ascii="宋体" w:hAnsi="宋体" w:cs="宋体"/>
                <w:szCs w:val="21"/>
              </w:rPr>
              <w:t>时  间：202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w:t>
            </w:r>
            <w:r>
              <w:rPr>
                <w:rFonts w:hint="eastAsia" w:ascii="宋体" w:hAnsi="宋体" w:cs="宋体"/>
                <w:szCs w:val="21"/>
                <w:lang w:val="en-US" w:eastAsia="zh-CN"/>
              </w:rPr>
              <w:t>8</w:t>
            </w:r>
            <w:r>
              <w:rPr>
                <w:rFonts w:hint="eastAsia" w:ascii="宋体" w:hAnsi="宋体" w:cs="宋体"/>
                <w:szCs w:val="21"/>
              </w:rPr>
              <w:t xml:space="preserve"> 时</w:t>
            </w:r>
            <w:r>
              <w:rPr>
                <w:rFonts w:hint="eastAsia" w:ascii="宋体" w:hAnsi="宋体" w:cs="宋体"/>
                <w:szCs w:val="21"/>
                <w:lang w:val="en-US" w:eastAsia="zh-CN"/>
              </w:rPr>
              <w:t>3</w:t>
            </w:r>
            <w:r>
              <w:rPr>
                <w:rFonts w:hint="eastAsia" w:ascii="宋体" w:hAnsi="宋体" w:cs="宋体"/>
                <w:szCs w:val="21"/>
              </w:rPr>
              <w:t>0分</w:t>
            </w:r>
            <w:r>
              <w:rPr>
                <w:rFonts w:hint="eastAsia" w:ascii="黑体" w:eastAsia="黑体" w:cs="黑体"/>
                <w:b/>
                <w:bCs/>
                <w:kern w:val="2"/>
                <w:szCs w:val="21"/>
                <w:u w:val="none" w:color="auto"/>
              </w:rPr>
              <w:t>（北京时间）</w:t>
            </w:r>
          </w:p>
          <w:p>
            <w:pPr>
              <w:spacing w:line="420" w:lineRule="exact"/>
              <w:rPr>
                <w:rFonts w:hint="eastAsia" w:ascii="宋体" w:hAnsi="宋体"/>
                <w:kern w:val="2"/>
                <w:szCs w:val="21"/>
                <w:u w:val="none" w:color="auto"/>
              </w:rPr>
            </w:pPr>
            <w:r>
              <w:rPr>
                <w:rFonts w:hint="eastAsia" w:ascii="宋体" w:hAnsi="宋体"/>
                <w:kern w:val="2"/>
                <w:szCs w:val="21"/>
                <w:u w:val="none" w:color="auto"/>
              </w:rPr>
              <w:t>开标地点：</w:t>
            </w:r>
            <w:r>
              <w:rPr>
                <w:rFonts w:hint="eastAsia" w:ascii="宋体" w:hAnsi="宋体"/>
                <w:b/>
                <w:bCs/>
                <w:kern w:val="2"/>
                <w:szCs w:val="21"/>
                <w:u w:val="none" w:color="auto"/>
                <w:lang w:eastAsia="zh-CN"/>
              </w:rPr>
              <w:t>滁州市应用技术学校南楼</w:t>
            </w:r>
            <w:r>
              <w:rPr>
                <w:rFonts w:hint="eastAsia" w:ascii="宋体" w:hAnsi="宋体"/>
                <w:b/>
                <w:bCs/>
                <w:kern w:val="2"/>
                <w:szCs w:val="21"/>
                <w:u w:val="none" w:color="auto"/>
                <w:lang w:val="en-US" w:eastAsia="zh-CN"/>
              </w:rPr>
              <w:t>5楼</w:t>
            </w:r>
            <w:r>
              <w:rPr>
                <w:rFonts w:hint="eastAsia" w:ascii="宋体" w:hAnsi="宋体" w:cs="宋体"/>
                <w:b/>
                <w:bCs/>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29.4</w:t>
            </w:r>
          </w:p>
        </w:tc>
        <w:tc>
          <w:tcPr>
            <w:tcW w:w="1759" w:type="dxa"/>
            <w:noWrap w:val="0"/>
            <w:vAlign w:val="center"/>
          </w:tcPr>
          <w:p>
            <w:pPr>
              <w:spacing w:line="420" w:lineRule="exact"/>
              <w:jc w:val="left"/>
              <w:rPr>
                <w:rFonts w:hint="eastAsia" w:ascii="宋体" w:hAnsi="宋体"/>
                <w:kern w:val="2"/>
                <w:szCs w:val="21"/>
                <w:u w:val="none" w:color="auto"/>
              </w:rPr>
            </w:pPr>
            <w:r>
              <w:rPr>
                <w:rFonts w:hint="eastAsia" w:ascii="宋体" w:hAnsi="宋体"/>
                <w:kern w:val="2"/>
                <w:szCs w:val="21"/>
                <w:u w:val="none" w:color="auto"/>
              </w:rPr>
              <w:t>开标程序</w:t>
            </w:r>
          </w:p>
        </w:tc>
        <w:tc>
          <w:tcPr>
            <w:tcW w:w="8108" w:type="dxa"/>
            <w:noWrap w:val="0"/>
            <w:vAlign w:val="center"/>
          </w:tcPr>
          <w:p>
            <w:pPr>
              <w:spacing w:line="420" w:lineRule="exact"/>
              <w:rPr>
                <w:rFonts w:hint="eastAsia" w:ascii="宋体" w:hAnsi="宋体"/>
                <w:kern w:val="2"/>
                <w:szCs w:val="21"/>
                <w:u w:val="none" w:color="auto"/>
              </w:rPr>
            </w:pPr>
            <w:r>
              <w:rPr>
                <w:rFonts w:hint="eastAsia" w:ascii="宋体" w:hAnsi="宋体"/>
                <w:kern w:val="2"/>
                <w:szCs w:val="21"/>
                <w:u w:val="none" w:color="auto"/>
              </w:rPr>
              <w:t>投标文件密封情况检查：</w:t>
            </w:r>
            <w:r>
              <w:rPr>
                <w:rFonts w:hint="eastAsia" w:ascii="宋体"/>
                <w:szCs w:val="21"/>
              </w:rPr>
              <w:t>由投标人或其推选的代表检查投标文件的密封情况。</w:t>
            </w:r>
          </w:p>
          <w:p>
            <w:pPr>
              <w:spacing w:line="420" w:lineRule="exact"/>
              <w:rPr>
                <w:rFonts w:hint="eastAsia" w:ascii="宋体" w:hAnsi="宋体"/>
                <w:kern w:val="2"/>
                <w:szCs w:val="21"/>
                <w:u w:val="none" w:color="auto"/>
              </w:rPr>
            </w:pPr>
            <w:r>
              <w:rPr>
                <w:rFonts w:hint="eastAsia" w:ascii="宋体" w:hAnsi="宋体"/>
                <w:kern w:val="2"/>
                <w:szCs w:val="21"/>
                <w:u w:val="none" w:color="auto"/>
              </w:rPr>
              <w:t>开标顺序：资信证明文件</w:t>
            </w:r>
            <w:r>
              <w:rPr>
                <w:rFonts w:hint="eastAsia" w:ascii="宋体" w:hAnsi="宋体"/>
                <w:color w:val="auto"/>
                <w:kern w:val="2"/>
                <w:szCs w:val="21"/>
                <w:u w:val="none" w:color="auto"/>
              </w:rPr>
              <w:t>、商务标顺序拆标书并唱标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69" w:type="dxa"/>
            <w:noWrap w:val="0"/>
            <w:vAlign w:val="center"/>
          </w:tcPr>
          <w:p>
            <w:pPr>
              <w:pStyle w:val="13"/>
              <w:spacing w:line="420" w:lineRule="exact"/>
              <w:jc w:val="center"/>
              <w:rPr>
                <w:rFonts w:hint="eastAsia" w:hAnsi="宋体"/>
                <w:color w:val="000000"/>
                <w:szCs w:val="21"/>
                <w:lang w:val="en-US" w:eastAsia="zh-CN"/>
              </w:rPr>
            </w:pPr>
            <w:r>
              <w:rPr>
                <w:rFonts w:hint="eastAsia" w:hAnsi="宋体"/>
                <w:color w:val="000000"/>
                <w:szCs w:val="21"/>
                <w:lang w:val="en-US" w:eastAsia="zh-CN"/>
              </w:rPr>
              <w:t>30.1</w:t>
            </w:r>
          </w:p>
        </w:tc>
        <w:tc>
          <w:tcPr>
            <w:tcW w:w="1759" w:type="dxa"/>
            <w:noWrap w:val="0"/>
            <w:vAlign w:val="center"/>
          </w:tcPr>
          <w:p>
            <w:pPr>
              <w:pStyle w:val="13"/>
              <w:spacing w:line="420" w:lineRule="exact"/>
              <w:jc w:val="left"/>
              <w:rPr>
                <w:rFonts w:hint="eastAsia" w:hAnsi="宋体"/>
                <w:color w:val="000000"/>
                <w:szCs w:val="21"/>
                <w:lang w:val="en-US" w:eastAsia="zh-CN"/>
              </w:rPr>
            </w:pPr>
            <w:r>
              <w:rPr>
                <w:rFonts w:hint="eastAsia" w:hAnsi="宋体"/>
                <w:color w:val="000000"/>
                <w:szCs w:val="21"/>
                <w:lang w:val="en-US" w:eastAsia="zh-CN"/>
              </w:rPr>
              <w:t>资格审查委员会的组建</w:t>
            </w:r>
          </w:p>
        </w:tc>
        <w:tc>
          <w:tcPr>
            <w:tcW w:w="8108" w:type="dxa"/>
            <w:noWrap w:val="0"/>
            <w:vAlign w:val="center"/>
          </w:tcPr>
          <w:p>
            <w:pPr>
              <w:pStyle w:val="13"/>
              <w:spacing w:line="420" w:lineRule="exact"/>
              <w:rPr>
                <w:rFonts w:hAnsi="宋体" w:cs="宋体"/>
                <w:kern w:val="0"/>
                <w:szCs w:val="21"/>
                <w:lang w:val="en-US" w:eastAsia="zh-CN"/>
              </w:rPr>
            </w:pPr>
            <w:r>
              <w:rPr>
                <w:rFonts w:hint="eastAsia" w:hAnsi="宋体" w:cs="宋体"/>
                <w:kern w:val="0"/>
                <w:szCs w:val="21"/>
                <w:lang w:val="en-US" w:eastAsia="zh-CN"/>
              </w:rPr>
              <w:t>评标审查委员由招标人依法组建3名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69" w:type="dxa"/>
            <w:noWrap w:val="0"/>
            <w:vAlign w:val="center"/>
          </w:tcPr>
          <w:p>
            <w:pPr>
              <w:pStyle w:val="13"/>
              <w:spacing w:line="420" w:lineRule="exact"/>
              <w:jc w:val="center"/>
              <w:rPr>
                <w:rFonts w:hint="eastAsia" w:hAnsi="宋体"/>
                <w:color w:val="000000"/>
                <w:szCs w:val="21"/>
                <w:lang w:val="en-US" w:eastAsia="zh-CN"/>
              </w:rPr>
            </w:pPr>
            <w:r>
              <w:rPr>
                <w:rFonts w:hint="eastAsia" w:hAnsi="宋体"/>
                <w:color w:val="000000"/>
                <w:szCs w:val="21"/>
                <w:lang w:val="en-US" w:eastAsia="zh-CN"/>
              </w:rPr>
              <w:t>32.1.1</w:t>
            </w:r>
          </w:p>
        </w:tc>
        <w:tc>
          <w:tcPr>
            <w:tcW w:w="1759" w:type="dxa"/>
            <w:noWrap w:val="0"/>
            <w:vAlign w:val="center"/>
          </w:tcPr>
          <w:p>
            <w:pPr>
              <w:pStyle w:val="13"/>
              <w:spacing w:line="420" w:lineRule="exact"/>
              <w:jc w:val="left"/>
              <w:rPr>
                <w:rFonts w:hint="eastAsia" w:hAnsi="宋体"/>
                <w:color w:val="000000"/>
                <w:szCs w:val="21"/>
                <w:lang w:val="en-US" w:eastAsia="zh-CN"/>
              </w:rPr>
            </w:pPr>
            <w:r>
              <w:rPr>
                <w:rFonts w:hint="eastAsia" w:hAnsi="宋体"/>
                <w:color w:val="000000"/>
                <w:szCs w:val="21"/>
                <w:lang w:val="en-US" w:eastAsia="zh-CN"/>
              </w:rPr>
              <w:t>是否授权资格审查委员会确定中标人</w:t>
            </w:r>
          </w:p>
        </w:tc>
        <w:tc>
          <w:tcPr>
            <w:tcW w:w="8108" w:type="dxa"/>
            <w:noWrap w:val="0"/>
            <w:vAlign w:val="center"/>
          </w:tcPr>
          <w:p>
            <w:pPr>
              <w:pStyle w:val="13"/>
              <w:spacing w:line="420" w:lineRule="exact"/>
              <w:rPr>
                <w:rFonts w:hint="eastAsia" w:hAnsi="宋体" w:cs="宋体"/>
                <w:kern w:val="0"/>
                <w:szCs w:val="21"/>
                <w:lang w:val="en-US" w:eastAsia="zh-CN"/>
              </w:rPr>
            </w:pPr>
            <w:r>
              <w:rPr>
                <w:rFonts w:hint="eastAsia" w:hAnsi="宋体" w:cs="宋体"/>
                <w:kern w:val="0"/>
                <w:szCs w:val="21"/>
                <w:lang w:val="en-US" w:eastAsia="zh-CN"/>
              </w:rPr>
              <w:t>是，推荐的中标候选人数：3名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69" w:type="dxa"/>
            <w:noWrap w:val="0"/>
            <w:vAlign w:val="center"/>
          </w:tcPr>
          <w:p>
            <w:pPr>
              <w:pStyle w:val="13"/>
              <w:spacing w:line="420" w:lineRule="exact"/>
              <w:jc w:val="center"/>
              <w:rPr>
                <w:rFonts w:hint="eastAsia" w:hAnsi="宋体"/>
                <w:color w:val="000000"/>
                <w:szCs w:val="21"/>
                <w:lang w:val="en-US" w:eastAsia="zh-CN"/>
              </w:rPr>
            </w:pPr>
            <w:r>
              <w:rPr>
                <w:rFonts w:hint="eastAsia" w:hAnsi="宋体"/>
                <w:color w:val="000000"/>
                <w:szCs w:val="21"/>
                <w:lang w:val="en-US" w:eastAsia="zh-CN"/>
              </w:rPr>
              <w:t>32.1.2</w:t>
            </w:r>
          </w:p>
        </w:tc>
        <w:tc>
          <w:tcPr>
            <w:tcW w:w="1759" w:type="dxa"/>
            <w:noWrap w:val="0"/>
            <w:vAlign w:val="center"/>
          </w:tcPr>
          <w:p>
            <w:pPr>
              <w:pStyle w:val="13"/>
              <w:spacing w:line="420" w:lineRule="exact"/>
              <w:jc w:val="left"/>
              <w:rPr>
                <w:rFonts w:hint="eastAsia" w:hAnsi="宋体"/>
                <w:color w:val="000000"/>
                <w:szCs w:val="21"/>
                <w:lang w:val="en-US" w:eastAsia="zh-CN"/>
              </w:rPr>
            </w:pPr>
            <w:r>
              <w:rPr>
                <w:rFonts w:hint="eastAsia" w:hAnsi="宋体"/>
                <w:color w:val="000000"/>
                <w:szCs w:val="21"/>
                <w:lang w:val="en-US" w:eastAsia="zh-CN"/>
              </w:rPr>
              <w:t>中标候选人公示媒介</w:t>
            </w:r>
          </w:p>
        </w:tc>
        <w:tc>
          <w:tcPr>
            <w:tcW w:w="8108" w:type="dxa"/>
            <w:noWrap w:val="0"/>
            <w:vAlign w:val="center"/>
          </w:tcPr>
          <w:p>
            <w:pPr>
              <w:pStyle w:val="13"/>
              <w:spacing w:line="420" w:lineRule="exact"/>
              <w:rPr>
                <w:rFonts w:hint="eastAsia" w:hAnsi="宋体" w:cs="宋体"/>
                <w:szCs w:val="21"/>
                <w:lang w:val="en-US" w:eastAsia="zh-CN"/>
              </w:rPr>
            </w:pPr>
            <w:r>
              <w:rPr>
                <w:rFonts w:hint="eastAsia" w:hAnsi="宋体"/>
                <w:color w:val="000000"/>
                <w:szCs w:val="21"/>
                <w:lang w:val="en-US" w:eastAsia="zh-CN"/>
              </w:rPr>
              <w:t>滁州市应用技术学校网站</w:t>
            </w:r>
            <w:r>
              <w:rPr>
                <w:rFonts w:hint="eastAsia"/>
                <w:color w:val="000000"/>
                <w:szCs w:val="21"/>
                <w:lang w:val="en-US" w:eastAsia="zh-CN"/>
              </w:rPr>
              <w:t>公告栏公示1个工作日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32.3</w:t>
            </w:r>
          </w:p>
        </w:tc>
        <w:tc>
          <w:tcPr>
            <w:tcW w:w="1759" w:type="dxa"/>
            <w:noWrap w:val="0"/>
            <w:vAlign w:val="center"/>
          </w:tcPr>
          <w:p>
            <w:pPr>
              <w:spacing w:line="420" w:lineRule="exact"/>
              <w:jc w:val="left"/>
              <w:rPr>
                <w:rFonts w:ascii="宋体" w:hAnsi="宋体" w:cs="宋体"/>
                <w:szCs w:val="21"/>
              </w:rPr>
            </w:pPr>
            <w:r>
              <w:rPr>
                <w:rFonts w:hint="eastAsia" w:ascii="宋体" w:hAnsi="宋体" w:cs="宋体"/>
                <w:szCs w:val="21"/>
              </w:rPr>
              <w:t>中标通知书</w:t>
            </w:r>
          </w:p>
        </w:tc>
        <w:tc>
          <w:tcPr>
            <w:tcW w:w="8108" w:type="dxa"/>
            <w:noWrap w:val="0"/>
            <w:vAlign w:val="center"/>
          </w:tcPr>
          <w:p>
            <w:pPr>
              <w:spacing w:line="420" w:lineRule="exact"/>
              <w:rPr>
                <w:rFonts w:ascii="宋体" w:hAnsi="宋体" w:cs="宋体"/>
                <w:szCs w:val="21"/>
              </w:rPr>
            </w:pPr>
            <w:r>
              <w:rPr>
                <w:rFonts w:hint="eastAsia" w:ascii="宋体" w:hAnsi="宋体" w:cs="宋体"/>
                <w:szCs w:val="21"/>
              </w:rPr>
              <w:t>中标通知书须加盖招标单位备案章后方可发出。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 w:hRule="atLeast"/>
          <w:jc w:val="center"/>
        </w:trPr>
        <w:tc>
          <w:tcPr>
            <w:tcW w:w="869" w:type="dxa"/>
            <w:noWrap w:val="0"/>
            <w:vAlign w:val="center"/>
          </w:tcPr>
          <w:p>
            <w:pPr>
              <w:spacing w:line="420" w:lineRule="exact"/>
              <w:jc w:val="center"/>
              <w:rPr>
                <w:rFonts w:hint="eastAsia" w:ascii="宋体" w:hAnsi="宋体" w:cs="宋体"/>
                <w:szCs w:val="21"/>
              </w:rPr>
            </w:pPr>
            <w:r>
              <w:rPr>
                <w:rFonts w:hint="eastAsia" w:ascii="宋体" w:hAnsi="宋体" w:cs="宋体"/>
                <w:szCs w:val="21"/>
              </w:rPr>
              <w:t>36.1</w:t>
            </w:r>
          </w:p>
        </w:tc>
        <w:tc>
          <w:tcPr>
            <w:tcW w:w="1759" w:type="dxa"/>
            <w:noWrap w:val="0"/>
            <w:vAlign w:val="center"/>
          </w:tcPr>
          <w:p>
            <w:pPr>
              <w:spacing w:line="420" w:lineRule="exact"/>
              <w:jc w:val="left"/>
              <w:rPr>
                <w:rFonts w:hint="eastAsia" w:ascii="宋体" w:hAnsi="宋体" w:cs="宋体"/>
                <w:szCs w:val="21"/>
              </w:rPr>
            </w:pPr>
            <w:r>
              <w:rPr>
                <w:rFonts w:hint="eastAsia" w:ascii="宋体" w:hAnsi="宋体" w:cs="宋体"/>
                <w:szCs w:val="21"/>
              </w:rPr>
              <w:t>履约保证金</w:t>
            </w:r>
          </w:p>
        </w:tc>
        <w:tc>
          <w:tcPr>
            <w:tcW w:w="8108" w:type="dxa"/>
            <w:noWrap w:val="0"/>
            <w:vAlign w:val="top"/>
          </w:tcPr>
          <w:p>
            <w:pPr>
              <w:spacing w:line="420" w:lineRule="exact"/>
              <w:rPr>
                <w:rFonts w:hint="eastAsia" w:ascii="宋体" w:hAnsi="宋体" w:cs="宋体"/>
                <w:szCs w:val="21"/>
              </w:rPr>
            </w:pPr>
            <w:r>
              <w:rPr>
                <w:rFonts w:hint="eastAsia"/>
                <w:szCs w:val="21"/>
              </w:rPr>
              <w:t>本项目不要求。中标人在政府采购活动中违反政府采购相关规定或招标文件要求，给采购人、采购代理机构造成损失的，利益受损方可向中标人主张赔偿责任，同时中标人的失信行为将被纳入诚信记录。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869" w:type="dxa"/>
            <w:noWrap w:val="0"/>
            <w:vAlign w:val="center"/>
          </w:tcPr>
          <w:p>
            <w:pPr>
              <w:spacing w:line="420" w:lineRule="exact"/>
              <w:jc w:val="center"/>
              <w:rPr>
                <w:rFonts w:hint="eastAsia" w:ascii="宋体" w:hAnsi="宋体" w:cs="宋体"/>
                <w:b/>
                <w:color w:val="FF0000"/>
                <w:szCs w:val="21"/>
              </w:rPr>
            </w:pPr>
            <w:r>
              <w:rPr>
                <w:rFonts w:hint="eastAsia" w:ascii="宋体" w:hAnsi="宋体" w:cs="宋体"/>
                <w:b/>
                <w:color w:val="FF0000"/>
                <w:szCs w:val="21"/>
              </w:rPr>
              <w:t>第四章2.10</w:t>
            </w:r>
          </w:p>
        </w:tc>
        <w:tc>
          <w:tcPr>
            <w:tcW w:w="1759" w:type="dxa"/>
            <w:noWrap w:val="0"/>
            <w:vAlign w:val="center"/>
          </w:tcPr>
          <w:p>
            <w:pPr>
              <w:spacing w:before="240" w:line="420" w:lineRule="exact"/>
              <w:jc w:val="left"/>
              <w:rPr>
                <w:rFonts w:hint="eastAsia" w:ascii="宋体" w:hAnsi="宋体" w:cs="宋体"/>
                <w:b/>
                <w:color w:val="FF0000"/>
                <w:szCs w:val="21"/>
              </w:rPr>
            </w:pPr>
            <w:r>
              <w:rPr>
                <w:rFonts w:hint="eastAsia" w:ascii="宋体" w:hAnsi="宋体" w:cs="宋体"/>
                <w:b/>
                <w:color w:val="FF0000"/>
                <w:szCs w:val="21"/>
              </w:rPr>
              <w:t>付款方式</w:t>
            </w:r>
          </w:p>
        </w:tc>
        <w:tc>
          <w:tcPr>
            <w:tcW w:w="8108" w:type="dxa"/>
            <w:noWrap w:val="0"/>
            <w:vAlign w:val="center"/>
          </w:tcPr>
          <w:p>
            <w:pPr>
              <w:spacing w:line="420" w:lineRule="exact"/>
              <w:rPr>
                <w:rFonts w:hint="eastAsia" w:ascii="宋体" w:hAnsi="宋体" w:cs="宋体"/>
                <w:b/>
                <w:color w:val="FF0000"/>
                <w:szCs w:val="21"/>
              </w:rPr>
            </w:pPr>
            <w:r>
              <w:rPr>
                <w:rFonts w:hint="eastAsia" w:ascii="宋体" w:hAnsi="宋体" w:cs="宋体"/>
                <w:b/>
                <w:color w:val="FF0000"/>
                <w:szCs w:val="21"/>
              </w:rPr>
              <w:t>甲方应在</w:t>
            </w:r>
            <w:r>
              <w:rPr>
                <w:rFonts w:hint="eastAsia" w:ascii="宋体" w:hAnsi="宋体" w:cs="宋体"/>
                <w:b/>
                <w:color w:val="FF0000"/>
                <w:szCs w:val="21"/>
                <w:lang w:val="en-US" w:eastAsia="zh-CN"/>
              </w:rPr>
              <w:t>乙方</w:t>
            </w:r>
            <w:r>
              <w:rPr>
                <w:rFonts w:hint="eastAsia" w:ascii="宋体" w:hAnsi="宋体" w:cs="宋体"/>
                <w:b/>
                <w:color w:val="FF0000"/>
                <w:szCs w:val="21"/>
              </w:rPr>
              <w:t>培训</w:t>
            </w:r>
            <w:r>
              <w:rPr>
                <w:rFonts w:hint="eastAsia" w:ascii="宋体" w:hAnsi="宋体" w:cs="宋体"/>
                <w:b/>
                <w:color w:val="FF0000"/>
                <w:szCs w:val="21"/>
                <w:lang w:val="en-US" w:eastAsia="zh-CN"/>
              </w:rPr>
              <w:t>结束后，30</w:t>
            </w:r>
            <w:r>
              <w:rPr>
                <w:rFonts w:hint="eastAsia" w:ascii="宋体" w:hAnsi="宋体" w:cs="宋体"/>
                <w:b/>
                <w:color w:val="FF0000"/>
                <w:szCs w:val="21"/>
              </w:rPr>
              <w:t>个工作日内先支付</w:t>
            </w:r>
            <w:r>
              <w:rPr>
                <w:rFonts w:hint="eastAsia" w:ascii="宋体" w:hAnsi="宋体" w:cs="宋体"/>
                <w:b/>
                <w:color w:val="FF0000"/>
                <w:szCs w:val="21"/>
                <w:lang w:val="en-US" w:eastAsia="zh-CN"/>
              </w:rPr>
              <w:t>合同总价的40%</w:t>
            </w:r>
            <w:r>
              <w:rPr>
                <w:rFonts w:hint="eastAsia" w:ascii="宋体" w:hAnsi="宋体" w:cs="宋体"/>
                <w:b/>
                <w:color w:val="FF0000"/>
                <w:szCs w:val="21"/>
                <w:lang w:eastAsia="zh-CN"/>
              </w:rPr>
              <w:t>（</w:t>
            </w:r>
            <w:r>
              <w:rPr>
                <w:rFonts w:hint="eastAsia" w:ascii="宋体" w:hAnsi="宋体" w:cs="宋体"/>
                <w:b/>
                <w:color w:val="FF0000"/>
                <w:szCs w:val="21"/>
                <w:lang w:val="en-US" w:eastAsia="zh-CN"/>
              </w:rPr>
              <w:t>乙方提供正式发票</w:t>
            </w:r>
            <w:r>
              <w:rPr>
                <w:rFonts w:hint="eastAsia" w:ascii="宋体" w:hAnsi="宋体" w:cs="宋体"/>
                <w:b/>
                <w:color w:val="FF0000"/>
                <w:szCs w:val="21"/>
                <w:lang w:eastAsia="zh-CN"/>
              </w:rPr>
              <w:t>）</w:t>
            </w:r>
            <w:r>
              <w:rPr>
                <w:rFonts w:hint="eastAsia" w:ascii="宋体" w:hAnsi="宋体" w:cs="宋体"/>
                <w:b/>
                <w:color w:val="FF0000"/>
                <w:szCs w:val="21"/>
              </w:rPr>
              <w:t>。甲方应在高考结果出来后</w:t>
            </w:r>
            <w:r>
              <w:rPr>
                <w:rFonts w:hint="eastAsia" w:ascii="宋体" w:hAnsi="宋体" w:cs="宋体"/>
                <w:b/>
                <w:color w:val="FF0000"/>
                <w:szCs w:val="21"/>
                <w:lang w:val="en-US" w:eastAsia="zh-CN"/>
              </w:rPr>
              <w:t>30</w:t>
            </w:r>
            <w:r>
              <w:rPr>
                <w:rFonts w:hint="eastAsia" w:ascii="宋体" w:hAnsi="宋体" w:cs="宋体"/>
                <w:b/>
                <w:color w:val="FF0000"/>
                <w:szCs w:val="21"/>
              </w:rPr>
              <w:t>个工作日内按考取人数向乙方支付剩余款项</w:t>
            </w:r>
            <w:r>
              <w:rPr>
                <w:rFonts w:hint="eastAsia" w:ascii="宋体" w:hAnsi="宋体" w:cs="宋体"/>
                <w:b/>
                <w:color w:val="FF0000"/>
                <w:szCs w:val="21"/>
                <w:lang w:eastAsia="zh-CN"/>
              </w:rPr>
              <w:t>（</w:t>
            </w:r>
            <w:r>
              <w:rPr>
                <w:rFonts w:hint="eastAsia" w:ascii="宋体" w:hAnsi="宋体" w:cs="宋体"/>
                <w:b/>
                <w:color w:val="FF0000"/>
                <w:szCs w:val="21"/>
                <w:lang w:val="en-US" w:eastAsia="zh-CN"/>
              </w:rPr>
              <w:t>若考取人数100人及以上甲方支付剩余款项，若考取人数少于100人甲方只支付合同总价的40%</w:t>
            </w:r>
            <w:r>
              <w:rPr>
                <w:rFonts w:hint="eastAsia" w:ascii="宋体" w:hAnsi="宋体" w:cs="宋体"/>
                <w:b/>
                <w:color w:val="FF0000"/>
                <w:szCs w:val="21"/>
                <w:lang w:eastAsia="zh-CN"/>
              </w:rPr>
              <w:t>）</w:t>
            </w:r>
            <w:r>
              <w:rPr>
                <w:rFonts w:hint="eastAsia" w:ascii="宋体" w:hAnsi="宋体" w:cs="宋体"/>
                <w:b/>
                <w:color w:val="FF0000"/>
                <w:szCs w:val="21"/>
              </w:rPr>
              <w:t>。乙方应于甲方支付尾款前，向甲方提供本次培训的发票。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628" w:type="dxa"/>
            <w:gridSpan w:val="2"/>
            <w:noWrap w:val="0"/>
            <w:vAlign w:val="center"/>
          </w:tcPr>
          <w:p>
            <w:pPr>
              <w:spacing w:line="420" w:lineRule="exact"/>
              <w:jc w:val="center"/>
              <w:rPr>
                <w:rFonts w:hint="eastAsia" w:ascii="宋体" w:hAnsi="宋体" w:cs="宋体"/>
                <w:color w:val="auto"/>
                <w:szCs w:val="21"/>
              </w:rPr>
            </w:pPr>
            <w:r>
              <w:rPr>
                <w:rFonts w:hint="eastAsia" w:ascii="宋体" w:hAnsi="宋体" w:cs="宋体"/>
                <w:szCs w:val="21"/>
              </w:rPr>
              <w:t>需要补充的其它内容</w:t>
            </w:r>
          </w:p>
        </w:tc>
        <w:tc>
          <w:tcPr>
            <w:tcW w:w="8108" w:type="dxa"/>
            <w:noWrap w:val="0"/>
            <w:vAlign w:val="center"/>
          </w:tcPr>
          <w:p>
            <w:pPr>
              <w:shd w:val="clear" w:color="auto" w:fill="FFFFFF"/>
              <w:spacing w:line="420" w:lineRule="exact"/>
              <w:textAlignment w:val="auto"/>
              <w:rPr>
                <w:rFonts w:ascii="宋体" w:hAnsi="宋体"/>
                <w:b/>
                <w:bCs/>
                <w:szCs w:val="21"/>
                <w:u w:val="none" w:color="auto"/>
              </w:rPr>
            </w:pPr>
            <w:r>
              <w:rPr>
                <w:rFonts w:hint="eastAsia" w:ascii="宋体" w:hAnsi="宋体"/>
                <w:b/>
                <w:bCs/>
                <w:szCs w:val="21"/>
                <w:u w:val="none" w:color="auto"/>
              </w:rPr>
              <w:t>重要说明：</w:t>
            </w:r>
          </w:p>
          <w:p>
            <w:pPr>
              <w:spacing w:line="420" w:lineRule="exact"/>
              <w:jc w:val="left"/>
              <w:rPr>
                <w:rFonts w:hint="eastAsia" w:hAnsi="宋体" w:cs="宋体"/>
                <w:szCs w:val="21"/>
              </w:rPr>
            </w:pPr>
            <w:r>
              <w:rPr>
                <w:rFonts w:hint="eastAsia" w:hAnsi="宋体" w:cs="宋体"/>
                <w:szCs w:val="21"/>
              </w:rPr>
              <w:t>1、根据《最高人民法院关于公布失信被执行人名单信息的若干规定（法释[2013]17号）》第六条规定，投标人及其法定代表人、项目负责人在人民法院公布的失信被执行人名单中不得参加投标；</w:t>
            </w:r>
          </w:p>
          <w:p>
            <w:pPr>
              <w:spacing w:line="420" w:lineRule="exact"/>
              <w:jc w:val="left"/>
              <w:rPr>
                <w:rFonts w:hint="eastAsia" w:hAnsi="宋体" w:cs="宋体"/>
                <w:szCs w:val="21"/>
              </w:rPr>
            </w:pPr>
            <w:r>
              <w:rPr>
                <w:rFonts w:hint="eastAsia" w:hAnsi="宋体" w:cs="宋体"/>
                <w:szCs w:val="21"/>
              </w:rPr>
              <w:t>2、投标企业被县级（含）以上行业行政主管部门或招投标综合监督管理部门暂停投标资格且开标日在处罚期限内的，一律限制进滁交易资格，不得参加我市公共资源交易项目招投标活动，若中标取消中标资格；</w:t>
            </w:r>
          </w:p>
          <w:p>
            <w:pPr>
              <w:spacing w:line="420" w:lineRule="exact"/>
              <w:jc w:val="left"/>
              <w:rPr>
                <w:rFonts w:hint="eastAsia" w:hAnsi="宋体" w:cs="宋体"/>
                <w:szCs w:val="21"/>
              </w:rPr>
            </w:pPr>
            <w:r>
              <w:rPr>
                <w:rFonts w:hint="eastAsia" w:hAnsi="宋体" w:cs="宋体"/>
                <w:szCs w:val="21"/>
              </w:rPr>
              <w:t>3、凡竞争主体在我市公共资源交易活动中出现违法违规、破坏市场秩序等不良行为且被监管部门处罚的，一律在滁州市公共资源交易网等相关网站曝光。</w:t>
            </w:r>
          </w:p>
          <w:p>
            <w:pPr>
              <w:spacing w:line="420" w:lineRule="exact"/>
              <w:jc w:val="left"/>
              <w:rPr>
                <w:rFonts w:hint="eastAsia" w:hAnsi="宋体" w:cs="宋体"/>
                <w:szCs w:val="21"/>
              </w:rPr>
            </w:pPr>
            <w:r>
              <w:rPr>
                <w:rFonts w:hint="eastAsia" w:hAnsi="宋体" w:cs="宋体"/>
                <w:szCs w:val="21"/>
              </w:rPr>
              <w:t>4、社会法人存在《安徽省社会法人失信行为联合惩戒暂行办法》（皖政办【2015】52号）第六条规定的失信行为的（在投标截止日该失信行为仍在执行中），不得参加投标。</w:t>
            </w:r>
          </w:p>
          <w:p>
            <w:pPr>
              <w:spacing w:line="420" w:lineRule="exact"/>
              <w:jc w:val="left"/>
              <w:rPr>
                <w:rFonts w:hint="eastAsia" w:hAnsi="宋体" w:cs="宋体"/>
                <w:szCs w:val="21"/>
              </w:rPr>
            </w:pPr>
            <w:r>
              <w:rPr>
                <w:rFonts w:hint="eastAsia" w:hAnsi="宋体" w:cs="宋体"/>
                <w:szCs w:val="21"/>
              </w:rPr>
              <w:t>5、投标企业因违反法律、法规、规章规定以及其他扰乱秩序等行为被滁州市公管局披露信用信息的，招标人不接受其在披露期内的投标文件。</w:t>
            </w:r>
          </w:p>
          <w:p>
            <w:pPr>
              <w:pStyle w:val="17"/>
              <w:spacing w:before="0" w:beforeAutospacing="0" w:after="0" w:afterAutospacing="0" w:line="420" w:lineRule="exact"/>
              <w:jc w:val="both"/>
              <w:rPr>
                <w:rFonts w:hint="eastAsia" w:cs="Times New Roman"/>
                <w:kern w:val="2"/>
                <w:sz w:val="21"/>
                <w:szCs w:val="21"/>
              </w:rPr>
            </w:pPr>
            <w:r>
              <w:rPr>
                <w:rFonts w:hint="eastAsia"/>
                <w:sz w:val="21"/>
                <w:szCs w:val="21"/>
              </w:rPr>
              <w:t>6、若两个以上的自然人、法人或者其他组织组成一个联合体，以一个投标人的身份共同参加公共资源交易活动的，将对所有联合体成员进行信用记录查询，联合体成员存在不良信用记录的，视同联合体存在不良信用记录。</w:t>
            </w:r>
          </w:p>
        </w:tc>
      </w:tr>
    </w:tbl>
    <w:p>
      <w:bookmarkStart w:id="30" w:name="_Toc477441688"/>
    </w:p>
    <w:p>
      <w:pPr>
        <w:spacing w:before="156" w:beforeLines="50" w:after="156" w:afterLines="50" w:line="312" w:lineRule="auto"/>
        <w:jc w:val="center"/>
        <w:outlineLvl w:val="1"/>
        <w:rPr>
          <w:rFonts w:hint="eastAsia" w:ascii="宋体" w:hAnsi="宋体"/>
          <w:b/>
          <w:sz w:val="32"/>
          <w:szCs w:val="32"/>
        </w:rPr>
      </w:pPr>
    </w:p>
    <w:p>
      <w:pPr>
        <w:pStyle w:val="2"/>
        <w:rPr>
          <w:rFonts w:hint="eastAsia"/>
        </w:rPr>
      </w:pPr>
    </w:p>
    <w:p>
      <w:pPr>
        <w:spacing w:before="156" w:beforeLines="50" w:after="156" w:afterLines="50" w:line="312" w:lineRule="auto"/>
        <w:jc w:val="both"/>
        <w:outlineLvl w:val="1"/>
        <w:rPr>
          <w:rFonts w:hint="eastAsia" w:ascii="宋体" w:hAnsi="宋体"/>
          <w:b/>
          <w:sz w:val="32"/>
          <w:szCs w:val="32"/>
        </w:rPr>
      </w:pPr>
    </w:p>
    <w:p>
      <w:pPr>
        <w:spacing w:before="156" w:beforeLines="50" w:after="156" w:afterLines="50" w:line="312" w:lineRule="auto"/>
        <w:jc w:val="center"/>
        <w:outlineLvl w:val="1"/>
        <w:rPr>
          <w:rFonts w:hint="eastAsia" w:ascii="宋体" w:hAnsi="宋体"/>
          <w:b/>
          <w:sz w:val="32"/>
          <w:szCs w:val="32"/>
        </w:rPr>
      </w:pPr>
      <w:r>
        <w:rPr>
          <w:rFonts w:hint="eastAsia" w:ascii="宋体" w:hAnsi="宋体"/>
          <w:b/>
          <w:sz w:val="32"/>
          <w:szCs w:val="32"/>
        </w:rPr>
        <w:t>二、投标人须知</w:t>
      </w:r>
      <w:bookmarkEnd w:id="30"/>
    </w:p>
    <w:p>
      <w:pPr>
        <w:spacing w:before="156" w:beforeLines="50" w:after="156" w:afterLines="50" w:line="312" w:lineRule="auto"/>
        <w:jc w:val="center"/>
        <w:outlineLvl w:val="2"/>
        <w:rPr>
          <w:rFonts w:hint="eastAsia" w:ascii="宋体" w:hAnsi="宋体"/>
          <w:sz w:val="28"/>
          <w:szCs w:val="28"/>
        </w:rPr>
      </w:pPr>
      <w:bookmarkStart w:id="31" w:name="_Toc477441689"/>
      <w:r>
        <w:rPr>
          <w:rFonts w:hint="eastAsia" w:ascii="宋体" w:hAnsi="宋体"/>
          <w:b/>
          <w:sz w:val="28"/>
          <w:szCs w:val="28"/>
        </w:rPr>
        <w:t>（一）总  则</w:t>
      </w:r>
      <w:bookmarkEnd w:id="31"/>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1.项目概况</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1.1本次招标采购项目名称：见投标人须知前附表。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 xml:space="preserve">               项目编号：见投标人须知前附表。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 xml:space="preserve">                 招标人：见投标人须知前附表。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 xml:space="preserve">                 服务期：见投标人须知前附表。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 xml:space="preserve">               服务地点：见投标人须知前附表。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1.2建设单位、招标人及联系人: 见投标人须知前附表。</w:t>
      </w:r>
    </w:p>
    <w:p>
      <w:pPr>
        <w:snapToGrid w:val="0"/>
        <w:spacing w:line="360" w:lineRule="auto"/>
        <w:ind w:left="-210" w:leftChars="-100" w:right="-210" w:rightChars="-100" w:firstLine="525" w:firstLineChars="250"/>
        <w:rPr>
          <w:rFonts w:hint="eastAsia" w:ascii="宋体" w:hAnsi="宋体"/>
          <w:szCs w:val="21"/>
          <w:u w:val="single" w:color="auto"/>
        </w:rPr>
      </w:pPr>
      <w:r>
        <w:rPr>
          <w:rFonts w:hint="eastAsia" w:ascii="宋体" w:hAnsi="宋体"/>
          <w:szCs w:val="21"/>
        </w:rPr>
        <w:t xml:space="preserve"> 代理机构及联系人: 见投标人须知前附表。</w:t>
      </w:r>
    </w:p>
    <w:p>
      <w:pPr>
        <w:snapToGrid w:val="0"/>
        <w:spacing w:line="360" w:lineRule="auto"/>
        <w:ind w:left="-210" w:leftChars="-100" w:right="-210" w:rightChars="-100" w:firstLine="420" w:firstLineChars="200"/>
        <w:rPr>
          <w:rFonts w:hint="eastAsia" w:ascii="宋体" w:hAnsi="宋体"/>
          <w:szCs w:val="21"/>
        </w:rPr>
      </w:pPr>
      <w:r>
        <w:rPr>
          <w:rFonts w:hint="eastAsia" w:ascii="宋体" w:hAnsi="宋体"/>
          <w:szCs w:val="21"/>
        </w:rPr>
        <w:t>1.3资金来源：见投标人须知前附表。</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1.4本项目预算：见投标人须知前附表。</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2.招标范围：</w:t>
      </w:r>
    </w:p>
    <w:p>
      <w:pPr>
        <w:snapToGrid w:val="0"/>
        <w:spacing w:line="360" w:lineRule="auto"/>
        <w:ind w:left="-210" w:leftChars="-100" w:right="-210" w:rightChars="-100" w:firstLine="420" w:firstLineChars="200"/>
        <w:rPr>
          <w:rFonts w:hint="eastAsia" w:ascii="宋体" w:hAnsi="宋体"/>
          <w:szCs w:val="21"/>
          <w:u w:val="single" w:color="auto"/>
        </w:rPr>
      </w:pPr>
      <w:r>
        <w:rPr>
          <w:rFonts w:hint="eastAsia" w:ascii="宋体" w:hAnsi="宋体"/>
          <w:szCs w:val="21"/>
        </w:rPr>
        <w:t>2.1 采购内容：见投标人须知前附表。</w:t>
      </w:r>
    </w:p>
    <w:p>
      <w:pPr>
        <w:snapToGrid w:val="0"/>
        <w:spacing w:line="360" w:lineRule="auto"/>
        <w:ind w:left="-210" w:leftChars="-100" w:right="-210" w:rightChars="-100" w:firstLine="420" w:firstLineChars="200"/>
        <w:rPr>
          <w:rFonts w:hint="eastAsia" w:ascii="宋体" w:hAnsi="宋体"/>
          <w:szCs w:val="21"/>
          <w:u w:val="none" w:color="auto"/>
        </w:rPr>
      </w:pPr>
      <w:r>
        <w:rPr>
          <w:rFonts w:hint="eastAsia" w:ascii="宋体" w:hAnsi="宋体"/>
          <w:szCs w:val="21"/>
        </w:rPr>
        <w:t>2.2技术要求：详</w:t>
      </w:r>
      <w:r>
        <w:rPr>
          <w:rFonts w:hint="eastAsia" w:ascii="宋体" w:hAnsi="宋体"/>
          <w:szCs w:val="21"/>
          <w:u w:val="none" w:color="auto"/>
        </w:rPr>
        <w:t>见招标文件第四章</w:t>
      </w:r>
      <w:r>
        <w:rPr>
          <w:rFonts w:hint="eastAsia" w:ascii="宋体" w:hAnsi="宋体"/>
          <w:szCs w:val="21"/>
          <w:u w:val="none" w:color="auto"/>
          <w:lang w:val="en-US" w:eastAsia="zh-CN"/>
        </w:rPr>
        <w:t>服务内容</w:t>
      </w:r>
      <w:r>
        <w:rPr>
          <w:rFonts w:hint="eastAsia" w:ascii="宋体" w:hAnsi="宋体"/>
          <w:szCs w:val="21"/>
          <w:u w:val="none" w:color="auto"/>
        </w:rPr>
        <w:t>。</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u w:val="none" w:color="auto"/>
        </w:rPr>
        <w:t>3.</w:t>
      </w:r>
      <w:r>
        <w:rPr>
          <w:rFonts w:hint="eastAsia" w:ascii="宋体" w:hAnsi="宋体"/>
          <w:b/>
          <w:szCs w:val="21"/>
        </w:rPr>
        <w:t>标段划分：</w:t>
      </w:r>
    </w:p>
    <w:p>
      <w:pPr>
        <w:snapToGrid w:val="0"/>
        <w:spacing w:line="360" w:lineRule="auto"/>
        <w:ind w:left="-210" w:leftChars="-100" w:right="-210" w:rightChars="-100" w:firstLine="420" w:firstLineChars="200"/>
        <w:rPr>
          <w:rFonts w:hint="eastAsia" w:ascii="宋体" w:hAnsi="宋体"/>
          <w:szCs w:val="21"/>
          <w:u w:val="none" w:color="auto"/>
        </w:rPr>
      </w:pPr>
      <w:r>
        <w:rPr>
          <w:rFonts w:hint="eastAsia" w:ascii="宋体" w:hAnsi="宋体"/>
          <w:szCs w:val="21"/>
        </w:rPr>
        <w:t>3.1本项目划分：</w:t>
      </w:r>
      <w:r>
        <w:rPr>
          <w:rFonts w:hint="eastAsia" w:ascii="宋体" w:hAnsi="宋体"/>
          <w:szCs w:val="21"/>
          <w:u w:val="none" w:color="auto"/>
        </w:rPr>
        <w:t xml:space="preserve"> 一个标段</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4.招标方式：</w:t>
      </w:r>
    </w:p>
    <w:p>
      <w:pPr>
        <w:snapToGrid w:val="0"/>
        <w:spacing w:line="360" w:lineRule="auto"/>
        <w:ind w:left="-210" w:leftChars="-100" w:right="-210" w:rightChars="-100" w:firstLine="420" w:firstLineChars="200"/>
        <w:rPr>
          <w:rFonts w:hint="eastAsia" w:ascii="宋体" w:hAnsi="宋体"/>
          <w:szCs w:val="21"/>
        </w:rPr>
      </w:pPr>
      <w:r>
        <w:rPr>
          <w:rFonts w:hint="eastAsia" w:ascii="宋体" w:hAnsi="宋体"/>
          <w:szCs w:val="21"/>
        </w:rPr>
        <w:t>4.1本项目招标方式：见投标人须知前附表。</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5.计价方式：</w:t>
      </w:r>
    </w:p>
    <w:p>
      <w:pPr>
        <w:snapToGrid w:val="0"/>
        <w:spacing w:line="360" w:lineRule="auto"/>
        <w:ind w:left="-210" w:leftChars="-100" w:right="-210" w:rightChars="-100" w:firstLine="420" w:firstLineChars="200"/>
        <w:rPr>
          <w:rFonts w:hint="eastAsia" w:ascii="宋体" w:hAnsi="宋体"/>
          <w:color w:val="FF0000"/>
          <w:szCs w:val="21"/>
        </w:rPr>
      </w:pPr>
      <w:r>
        <w:rPr>
          <w:rFonts w:hint="eastAsia" w:ascii="宋体" w:hAnsi="宋体"/>
          <w:szCs w:val="21"/>
        </w:rPr>
        <w:t>5.1本次招标项目合同采用</w:t>
      </w:r>
      <w:r>
        <w:rPr>
          <w:rFonts w:hint="eastAsia" w:ascii="宋体" w:hAnsi="宋体"/>
          <w:szCs w:val="21"/>
          <w:u w:val="single"/>
        </w:rPr>
        <w:t xml:space="preserve">  </w:t>
      </w:r>
      <w:r>
        <w:rPr>
          <w:rFonts w:hint="eastAsia" w:ascii="宋体" w:hAnsi="宋体"/>
          <w:color w:val="FF0000"/>
          <w:szCs w:val="21"/>
          <w:u w:val="single"/>
        </w:rPr>
        <w:t>固定总价</w:t>
      </w:r>
      <w:r>
        <w:rPr>
          <w:rFonts w:hint="eastAsia" w:ascii="宋体" w:hAnsi="宋体"/>
          <w:color w:val="FF0000"/>
          <w:szCs w:val="21"/>
          <w:u w:val="none" w:color="auto"/>
        </w:rPr>
        <w:t>。</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6.评标办法：</w:t>
      </w:r>
    </w:p>
    <w:p>
      <w:pPr>
        <w:snapToGrid w:val="0"/>
        <w:spacing w:line="360" w:lineRule="auto"/>
        <w:ind w:left="-210" w:leftChars="-100" w:right="-210" w:rightChars="-100" w:firstLine="420" w:firstLineChars="200"/>
        <w:rPr>
          <w:rFonts w:hint="eastAsia" w:ascii="宋体" w:hAnsi="宋体"/>
          <w:szCs w:val="21"/>
        </w:rPr>
      </w:pPr>
      <w:r>
        <w:rPr>
          <w:rFonts w:hint="eastAsia" w:ascii="宋体" w:hAnsi="宋体"/>
          <w:szCs w:val="21"/>
        </w:rPr>
        <w:t>6.1本次招标评标采用</w:t>
      </w:r>
      <w:r>
        <w:rPr>
          <w:rFonts w:hint="eastAsia" w:ascii="宋体" w:hAnsi="宋体"/>
          <w:szCs w:val="21"/>
          <w:u w:val="single" w:color="auto"/>
        </w:rPr>
        <w:t xml:space="preserve"> </w:t>
      </w:r>
      <w:r>
        <w:rPr>
          <w:rFonts w:hint="eastAsia" w:ascii="宋体" w:hAnsi="宋体"/>
          <w:color w:val="FF0000"/>
          <w:szCs w:val="21"/>
          <w:u w:val="single" w:color="auto"/>
          <w:lang w:val="en-US" w:eastAsia="zh-CN"/>
        </w:rPr>
        <w:t>经评审的最低价法</w:t>
      </w:r>
      <w:r>
        <w:rPr>
          <w:rFonts w:hint="eastAsia" w:ascii="宋体" w:hAnsi="宋体"/>
          <w:szCs w:val="21"/>
        </w:rPr>
        <w:t>（详见第三章评标办法）</w:t>
      </w:r>
    </w:p>
    <w:p>
      <w:pPr>
        <w:snapToGrid w:val="0"/>
        <w:spacing w:line="360" w:lineRule="auto"/>
        <w:ind w:left="-210" w:leftChars="-100" w:right="-210" w:rightChars="-100" w:firstLine="422" w:firstLineChars="200"/>
        <w:rPr>
          <w:rFonts w:hint="eastAsia" w:ascii="宋体" w:hAnsi="宋体"/>
          <w:b/>
          <w:szCs w:val="21"/>
        </w:rPr>
      </w:pPr>
      <w:r>
        <w:rPr>
          <w:rFonts w:hint="eastAsia" w:ascii="宋体" w:hAnsi="宋体"/>
          <w:b/>
          <w:szCs w:val="21"/>
        </w:rPr>
        <w:t>7.投标人资格：</w:t>
      </w:r>
    </w:p>
    <w:p>
      <w:pPr>
        <w:snapToGrid w:val="0"/>
        <w:spacing w:line="360" w:lineRule="auto"/>
        <w:ind w:left="-210" w:leftChars="-100" w:right="-210" w:rightChars="-100" w:firstLine="420" w:firstLineChars="200"/>
        <w:rPr>
          <w:rFonts w:hint="eastAsia" w:ascii="宋体" w:hAnsi="宋体"/>
          <w:b/>
          <w:szCs w:val="21"/>
        </w:rPr>
      </w:pPr>
      <w:r>
        <w:rPr>
          <w:rFonts w:hint="eastAsia" w:ascii="宋体" w:hAnsi="宋体"/>
          <w:szCs w:val="21"/>
        </w:rPr>
        <w:t xml:space="preserve">7.1 </w:t>
      </w:r>
      <w:r>
        <w:rPr>
          <w:rFonts w:hint="eastAsia" w:ascii="宋体" w:hAnsi="宋体"/>
          <w:b/>
          <w:szCs w:val="21"/>
        </w:rPr>
        <w:t>见投标人须知前附表</w:t>
      </w:r>
    </w:p>
    <w:p>
      <w:pPr>
        <w:spacing w:line="360" w:lineRule="auto"/>
        <w:ind w:left="-210" w:leftChars="-100" w:right="-210" w:rightChars="-100" w:firstLine="422" w:firstLineChars="200"/>
        <w:rPr>
          <w:rFonts w:hint="eastAsia"/>
          <w:b/>
          <w:szCs w:val="21"/>
        </w:rPr>
      </w:pPr>
      <w:r>
        <w:rPr>
          <w:rFonts w:hint="eastAsia"/>
          <w:b/>
          <w:szCs w:val="21"/>
        </w:rPr>
        <w:t>8. 投标费用</w:t>
      </w:r>
    </w:p>
    <w:p>
      <w:pPr>
        <w:snapToGrid w:val="0"/>
        <w:spacing w:line="360" w:lineRule="auto"/>
        <w:ind w:left="-210" w:leftChars="-100" w:right="-210" w:rightChars="-100" w:firstLine="420" w:firstLineChars="200"/>
        <w:rPr>
          <w:rFonts w:hint="eastAsia" w:ascii="宋体" w:hAnsi="宋体"/>
          <w:szCs w:val="21"/>
        </w:rPr>
      </w:pPr>
      <w:r>
        <w:rPr>
          <w:rFonts w:hint="eastAsia" w:ascii="宋体" w:hAnsi="宋体"/>
          <w:szCs w:val="21"/>
        </w:rPr>
        <w:t>8.1投标人准备和参加投标活动发生的费用自理</w:t>
      </w:r>
      <w:r>
        <w:rPr>
          <w:rFonts w:ascii="宋体" w:hAnsi="宋体"/>
          <w:szCs w:val="21"/>
        </w:rPr>
        <w:t>。</w:t>
      </w:r>
    </w:p>
    <w:p>
      <w:pPr>
        <w:spacing w:line="360" w:lineRule="auto"/>
        <w:ind w:left="-210" w:leftChars="-100" w:right="-210" w:rightChars="-100" w:firstLine="422" w:firstLineChars="200"/>
        <w:rPr>
          <w:rFonts w:hint="eastAsia"/>
          <w:b/>
          <w:szCs w:val="21"/>
        </w:rPr>
      </w:pPr>
      <w:r>
        <w:rPr>
          <w:rFonts w:hint="eastAsia"/>
          <w:b/>
          <w:szCs w:val="21"/>
        </w:rPr>
        <w:t>9.</w:t>
      </w:r>
      <w:bookmarkStart w:id="32" w:name="_Toc247513962"/>
      <w:bookmarkStart w:id="33" w:name="_Toc152045539"/>
      <w:bookmarkStart w:id="34" w:name="_Toc247592876"/>
      <w:bookmarkStart w:id="35" w:name="_Toc247527563"/>
      <w:bookmarkStart w:id="36" w:name="_Toc296602429"/>
      <w:bookmarkStart w:id="37" w:name="_Toc144974507"/>
      <w:bookmarkStart w:id="38" w:name="_Toc152042315"/>
      <w:r>
        <w:rPr>
          <w:rFonts w:hint="eastAsia"/>
          <w:b/>
          <w:szCs w:val="21"/>
        </w:rPr>
        <w:t xml:space="preserve"> 踏勘现场</w:t>
      </w:r>
      <w:bookmarkEnd w:id="32"/>
      <w:bookmarkEnd w:id="33"/>
      <w:bookmarkEnd w:id="34"/>
      <w:bookmarkEnd w:id="35"/>
      <w:bookmarkEnd w:id="36"/>
      <w:bookmarkEnd w:id="37"/>
      <w:bookmarkEnd w:id="38"/>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 xml:space="preserve">9.1 投标人须知前附表规定组织踏勘现场的，招标人按投标人须知前附表规定的时间、地点组织投标人踏勘项目现场。 </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9.2 投标人踏勘现场发生的费用自理。</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9.3 除招标人的原因外，投标人自行负责在踏勘现场中所发生的人员伤亡和财产损失。</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9.4 招标人在踏勘现场中介绍的场地和相关的周边环境情况，供投标人在编制投标文件时参考，招标人不对投标人据此作出的判断和决策负责。</w:t>
      </w:r>
      <w:bookmarkStart w:id="39" w:name="_Toc247527564"/>
      <w:bookmarkStart w:id="40" w:name="_Toc247592877"/>
      <w:bookmarkStart w:id="41" w:name="_Toc247513963"/>
      <w:bookmarkStart w:id="42" w:name="_Toc152042316"/>
      <w:bookmarkStart w:id="43" w:name="_Toc152045540"/>
      <w:bookmarkStart w:id="44" w:name="_Toc144974508"/>
      <w:bookmarkStart w:id="45" w:name="_Toc296602430"/>
    </w:p>
    <w:p>
      <w:pPr>
        <w:spacing w:line="360" w:lineRule="auto"/>
        <w:ind w:left="-210" w:leftChars="-100" w:right="-210" w:rightChars="-100" w:firstLine="422" w:firstLineChars="200"/>
        <w:rPr>
          <w:rFonts w:hint="eastAsia"/>
          <w:b/>
          <w:szCs w:val="21"/>
        </w:rPr>
      </w:pPr>
      <w:r>
        <w:rPr>
          <w:rFonts w:hint="eastAsia"/>
          <w:b/>
          <w:szCs w:val="21"/>
        </w:rPr>
        <w:t>10. 投标预备会</w:t>
      </w:r>
      <w:bookmarkEnd w:id="39"/>
      <w:bookmarkEnd w:id="40"/>
      <w:bookmarkEnd w:id="41"/>
      <w:bookmarkEnd w:id="42"/>
      <w:bookmarkEnd w:id="43"/>
      <w:bookmarkEnd w:id="44"/>
      <w:bookmarkEnd w:id="45"/>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10.1投标人须知前附表规定召开投标预备会的，招标人按投标人须知前附表规定的时间和地点召开投标预备会，澄清投标人提出的问题。</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10.2投标人应在投标人须知前附表规定的时间前，将提出的问题送达招标人，以便招标人澄清。</w:t>
      </w:r>
    </w:p>
    <w:p>
      <w:pPr>
        <w:spacing w:line="360" w:lineRule="auto"/>
        <w:ind w:left="-210" w:leftChars="-100" w:right="-210" w:rightChars="-100" w:firstLine="409" w:firstLineChars="195"/>
        <w:rPr>
          <w:rFonts w:hint="eastAsia" w:ascii="宋体" w:hAnsi="宋体"/>
          <w:szCs w:val="21"/>
        </w:rPr>
      </w:pPr>
      <w:r>
        <w:rPr>
          <w:rFonts w:hint="eastAsia" w:ascii="宋体" w:hAnsi="宋体"/>
          <w:szCs w:val="21"/>
        </w:rPr>
        <w:t>10.3招标人在投标人须知前附表规定的时间，将对投标人所提的问题进行澄清。该澄清内容为招标文件的组成部分。</w:t>
      </w:r>
    </w:p>
    <w:p>
      <w:pPr>
        <w:spacing w:line="360" w:lineRule="auto"/>
        <w:ind w:left="-210" w:leftChars="-100" w:right="-210" w:rightChars="-100" w:firstLine="422" w:firstLineChars="200"/>
        <w:rPr>
          <w:rFonts w:hint="eastAsia"/>
          <w:b/>
          <w:szCs w:val="21"/>
        </w:rPr>
      </w:pPr>
      <w:r>
        <w:rPr>
          <w:rFonts w:hint="eastAsia"/>
          <w:b/>
          <w:szCs w:val="21"/>
        </w:rPr>
        <w:t>11. 联合投标（本项目不采用）</w:t>
      </w:r>
    </w:p>
    <w:p>
      <w:pPr>
        <w:spacing w:line="360" w:lineRule="auto"/>
        <w:ind w:left="-210" w:leftChars="-100" w:right="-210" w:rightChars="-100" w:firstLine="413" w:firstLineChars="196"/>
        <w:jc w:val="left"/>
        <w:rPr>
          <w:rFonts w:hint="eastAsia" w:ascii="宋体" w:hAnsi="宋体"/>
          <w:b/>
          <w:szCs w:val="21"/>
        </w:rPr>
      </w:pPr>
      <w:r>
        <w:rPr>
          <w:rFonts w:hint="eastAsia" w:ascii="宋体" w:hAnsi="宋体"/>
          <w:b/>
          <w:szCs w:val="21"/>
        </w:rPr>
        <w:t>12.招标代理费</w:t>
      </w:r>
    </w:p>
    <w:p>
      <w:pPr>
        <w:spacing w:line="360" w:lineRule="auto"/>
        <w:ind w:left="-210" w:leftChars="-100" w:right="-210" w:rightChars="-100" w:firstLine="411" w:firstLineChars="196"/>
        <w:jc w:val="left"/>
        <w:rPr>
          <w:rFonts w:hint="eastAsia" w:ascii="宋体" w:hAnsi="宋体"/>
          <w:bCs/>
          <w:szCs w:val="21"/>
        </w:rPr>
      </w:pPr>
      <w:r>
        <w:rPr>
          <w:rFonts w:hint="eastAsia"/>
        </w:rPr>
        <w:t>12.1</w:t>
      </w:r>
      <w:r>
        <w:rPr>
          <w:rFonts w:hint="eastAsia"/>
          <w:b/>
        </w:rPr>
        <w:t>招标代理费：</w:t>
      </w:r>
      <w:r>
        <w:rPr>
          <w:rFonts w:hint="eastAsia"/>
          <w:b/>
          <w:lang w:val="en-US" w:eastAsia="zh-CN"/>
        </w:rPr>
        <w:t>3000</w:t>
      </w:r>
      <w:r>
        <w:rPr>
          <w:rFonts w:hint="eastAsia"/>
          <w:b/>
        </w:rPr>
        <w:t>元，</w:t>
      </w:r>
      <w:r>
        <w:rPr>
          <w:rFonts w:hint="eastAsia" w:ascii="宋体" w:hAnsi="宋体"/>
          <w:b/>
          <w:szCs w:val="21"/>
        </w:rPr>
        <w:t>专家评审费以实际发生为准，另行支付（无发票），以上费用均由中标单位在领取中标通知书时，一次性支付给代理公司，上述两项费用应含在投标报价中，投标人在投标报价让利中考虑上述费用。</w:t>
      </w:r>
      <w:r>
        <w:rPr>
          <w:rFonts w:hint="eastAsia" w:ascii="宋体" w:hAnsi="宋体"/>
          <w:bCs/>
          <w:szCs w:val="21"/>
        </w:rPr>
        <w:t xml:space="preserve"> </w:t>
      </w:r>
    </w:p>
    <w:p>
      <w:pPr>
        <w:spacing w:line="360" w:lineRule="auto"/>
        <w:ind w:left="-210" w:leftChars="-100" w:right="-210" w:rightChars="-100" w:firstLine="422" w:firstLineChars="200"/>
        <w:rPr>
          <w:rFonts w:hint="eastAsia" w:ascii="宋体"/>
          <w:b/>
          <w:szCs w:val="21"/>
        </w:rPr>
      </w:pPr>
      <w:r>
        <w:rPr>
          <w:rFonts w:hint="eastAsia" w:ascii="宋体"/>
          <w:b/>
          <w:szCs w:val="21"/>
        </w:rPr>
        <w:t>13.投标人应注意的事项</w:t>
      </w:r>
    </w:p>
    <w:p>
      <w:pPr>
        <w:spacing w:line="360" w:lineRule="auto"/>
        <w:ind w:left="-210" w:leftChars="-100" w:right="-210" w:rightChars="-100" w:firstLine="420" w:firstLineChars="200"/>
        <w:rPr>
          <w:rFonts w:hint="eastAsia" w:ascii="宋体"/>
          <w:szCs w:val="21"/>
        </w:rPr>
      </w:pPr>
      <w:r>
        <w:rPr>
          <w:rFonts w:hint="eastAsia" w:ascii="宋体"/>
          <w:szCs w:val="21"/>
        </w:rPr>
        <w:t>13.1投标人一旦购买了本招标文件并参加投标，即被认为接受了本招标文件中的所有条件和规定。投标人必须严格按招标文件的要求编制投标文件，投标文件宜编制页码和目录，以便评委审核。投标文件应装订整齐，封装在投标函袋内，否则，由此产生的一切后果由投标人承担。具体封装要求见本章第26条。</w:t>
      </w:r>
    </w:p>
    <w:p>
      <w:pPr>
        <w:spacing w:line="360" w:lineRule="auto"/>
        <w:ind w:left="-210" w:leftChars="-100" w:right="-210" w:rightChars="-100" w:firstLine="420" w:firstLineChars="200"/>
        <w:rPr>
          <w:rFonts w:hint="eastAsia" w:ascii="宋体" w:cs="宋体"/>
          <w:szCs w:val="21"/>
        </w:rPr>
      </w:pPr>
      <w:r>
        <w:rPr>
          <w:rFonts w:hint="eastAsia" w:ascii="宋体" w:cs="宋体"/>
          <w:szCs w:val="21"/>
        </w:rPr>
        <w:t>13.2法定代表人参加开标会议，应携带法定代表人身份证明原件和本人身份证；委托代理人参加开标会议应携带法定代表人授权书和本人身份证。</w:t>
      </w:r>
    </w:p>
    <w:p>
      <w:pPr>
        <w:spacing w:line="360" w:lineRule="auto"/>
        <w:ind w:left="-210" w:leftChars="-100" w:right="-210" w:rightChars="-100" w:firstLine="420" w:firstLineChars="200"/>
        <w:rPr>
          <w:rFonts w:hint="eastAsia" w:ascii="宋体" w:cs="宋体"/>
          <w:szCs w:val="21"/>
        </w:rPr>
      </w:pPr>
      <w:r>
        <w:rPr>
          <w:rFonts w:hint="eastAsia" w:ascii="宋体" w:cs="宋体"/>
          <w:szCs w:val="21"/>
        </w:rPr>
        <w:t>13.3 投标人对采购内容中规定的技术参数、规格、数量和要求等必须完全响应或高于招标文件的要求。</w:t>
      </w:r>
    </w:p>
    <w:p>
      <w:pPr>
        <w:spacing w:line="360" w:lineRule="auto"/>
        <w:ind w:left="-210" w:leftChars="-100" w:right="-210" w:rightChars="-100" w:firstLine="420" w:firstLineChars="200"/>
        <w:rPr>
          <w:rFonts w:hint="eastAsia" w:ascii="宋体" w:cs="宋体"/>
          <w:szCs w:val="21"/>
        </w:rPr>
      </w:pPr>
      <w:r>
        <w:rPr>
          <w:rFonts w:hint="eastAsia" w:ascii="宋体" w:cs="宋体"/>
          <w:szCs w:val="21"/>
        </w:rPr>
        <w:t>13.4 推荐品牌有助于投标人选择所投产品，仅供参考，并无限制性，可以选择性能不低于推荐品牌的产品，但要提供完全响应或高于招标文件的详细参数。</w:t>
      </w:r>
    </w:p>
    <w:p>
      <w:pPr>
        <w:spacing w:line="360" w:lineRule="auto"/>
        <w:ind w:left="-210" w:leftChars="-100" w:right="-210" w:rightChars="-100" w:firstLine="411" w:firstLineChars="196"/>
        <w:rPr>
          <w:rFonts w:hint="eastAsia" w:ascii="宋体" w:cs="宋体"/>
          <w:szCs w:val="21"/>
        </w:rPr>
      </w:pPr>
      <w:r>
        <w:rPr>
          <w:rFonts w:hint="eastAsia" w:ascii="宋体" w:cs="宋体"/>
          <w:szCs w:val="21"/>
        </w:rPr>
        <w:t>13.5 所有投标人的投标保证金都应在投标文件规定的投标保证金缴纳截止日期前缴纳，以资金到账时间为准。</w:t>
      </w:r>
    </w:p>
    <w:p>
      <w:pPr>
        <w:spacing w:line="360" w:lineRule="auto"/>
        <w:ind w:left="-210" w:leftChars="-100" w:right="-210" w:rightChars="-100" w:firstLine="420" w:firstLineChars="200"/>
        <w:rPr>
          <w:rFonts w:hint="eastAsia" w:ascii="宋体" w:cs="宋体"/>
          <w:szCs w:val="21"/>
        </w:rPr>
      </w:pPr>
      <w:r>
        <w:rPr>
          <w:rFonts w:hint="eastAsia" w:ascii="宋体" w:cs="宋体"/>
          <w:szCs w:val="21"/>
        </w:rPr>
        <w:t>13.6法定代表人为同一个人的两个及两个以上法人，母公司、全资子公司及其控股公司，均不得同时参加本项目同一包别（标段）的投标。</w:t>
      </w:r>
    </w:p>
    <w:p>
      <w:pPr>
        <w:spacing w:line="360" w:lineRule="auto"/>
        <w:ind w:left="-210" w:leftChars="-100" w:right="-210" w:rightChars="-100" w:firstLine="420" w:firstLineChars="200"/>
        <w:rPr>
          <w:rFonts w:hint="eastAsia" w:ascii="宋体"/>
          <w:szCs w:val="21"/>
        </w:rPr>
      </w:pPr>
      <w:r>
        <w:rPr>
          <w:rFonts w:hint="eastAsia" w:ascii="宋体"/>
          <w:szCs w:val="21"/>
        </w:rPr>
        <w:t>13.7  投标人被视为充分熟悉本招标项目所在地的与履行合同有关的各种情况，包括但不限于：</w:t>
      </w:r>
    </w:p>
    <w:p>
      <w:pPr>
        <w:spacing w:line="360" w:lineRule="auto"/>
        <w:ind w:left="-210" w:leftChars="-100" w:right="-210" w:rightChars="-100" w:firstLine="315" w:firstLineChars="150"/>
        <w:rPr>
          <w:rFonts w:hint="eastAsia" w:ascii="宋体"/>
          <w:szCs w:val="21"/>
        </w:rPr>
      </w:pPr>
      <w:r>
        <w:rPr>
          <w:rFonts w:hint="eastAsia" w:ascii="宋体"/>
          <w:szCs w:val="21"/>
        </w:rPr>
        <w:t>（1）国家对本次投标货物和服务的生产、安装调试、验收、维修等有关法律、法规及行业管理标准；</w:t>
      </w:r>
    </w:p>
    <w:p>
      <w:pPr>
        <w:spacing w:line="360" w:lineRule="auto"/>
        <w:ind w:left="-210" w:leftChars="-100" w:right="-210" w:rightChars="-100" w:firstLine="315" w:firstLineChars="150"/>
        <w:rPr>
          <w:rFonts w:hint="eastAsia" w:ascii="宋体"/>
          <w:szCs w:val="21"/>
        </w:rPr>
      </w:pPr>
      <w:r>
        <w:rPr>
          <w:rFonts w:hint="eastAsia" w:ascii="宋体"/>
          <w:szCs w:val="21"/>
        </w:rPr>
        <w:t>（2）安徽省及滁州市及全椒县等有关管理部门的相关规定；</w:t>
      </w:r>
    </w:p>
    <w:p>
      <w:pPr>
        <w:spacing w:line="360" w:lineRule="auto"/>
        <w:ind w:left="-210" w:leftChars="-100" w:right="-210" w:rightChars="-100" w:firstLine="303" w:firstLineChars="150"/>
        <w:rPr>
          <w:rFonts w:hint="eastAsia" w:ascii="宋体"/>
          <w:spacing w:val="-4"/>
          <w:szCs w:val="21"/>
        </w:rPr>
      </w:pPr>
      <w:r>
        <w:rPr>
          <w:rFonts w:hint="eastAsia" w:ascii="宋体"/>
          <w:spacing w:val="-4"/>
          <w:szCs w:val="21"/>
        </w:rPr>
        <w:t>（3）</w:t>
      </w:r>
      <w:r>
        <w:rPr>
          <w:rFonts w:hint="eastAsia" w:ascii="宋体"/>
          <w:szCs w:val="21"/>
        </w:rPr>
        <w:t>招标人的相关场地情况、基础建设、电力供应情况及相关设计标准。</w:t>
      </w:r>
    </w:p>
    <w:p>
      <w:pPr>
        <w:spacing w:line="360" w:lineRule="auto"/>
        <w:ind w:left="-210" w:leftChars="-100" w:right="-210" w:rightChars="-100" w:firstLine="420" w:firstLineChars="200"/>
        <w:rPr>
          <w:rFonts w:hint="eastAsia" w:ascii="宋体"/>
          <w:szCs w:val="21"/>
        </w:rPr>
      </w:pPr>
      <w:r>
        <w:rPr>
          <w:rFonts w:hint="eastAsia" w:ascii="宋体"/>
          <w:szCs w:val="21"/>
        </w:rPr>
        <w:t>本招标文件不再对上述情况进行描述。</w:t>
      </w:r>
    </w:p>
    <w:p>
      <w:pPr>
        <w:spacing w:line="360" w:lineRule="auto"/>
        <w:ind w:left="-210" w:leftChars="-100" w:right="-210" w:rightChars="-100" w:firstLine="422" w:firstLineChars="200"/>
        <w:rPr>
          <w:rFonts w:hint="eastAsia" w:ascii="宋体" w:cs="宋体"/>
          <w:b/>
          <w:szCs w:val="21"/>
        </w:rPr>
      </w:pPr>
      <w:r>
        <w:rPr>
          <w:rFonts w:hint="eastAsia" w:ascii="宋体"/>
          <w:b/>
          <w:szCs w:val="21"/>
        </w:rPr>
        <w:t>14.</w:t>
      </w:r>
      <w:r>
        <w:rPr>
          <w:rFonts w:hint="eastAsia" w:ascii="宋体" w:cs="宋体"/>
          <w:b/>
          <w:szCs w:val="21"/>
        </w:rPr>
        <w:t xml:space="preserve"> 需要补充的其它内容</w:t>
      </w:r>
    </w:p>
    <w:p>
      <w:pPr>
        <w:spacing w:line="360" w:lineRule="auto"/>
        <w:ind w:left="-210" w:leftChars="-100" w:right="-210" w:rightChars="-100" w:firstLine="315" w:firstLineChars="150"/>
        <w:rPr>
          <w:rFonts w:hint="eastAsia" w:ascii="宋体"/>
          <w:szCs w:val="21"/>
        </w:rPr>
      </w:pPr>
      <w:r>
        <w:rPr>
          <w:rFonts w:hint="eastAsia" w:ascii="宋体"/>
          <w:szCs w:val="21"/>
        </w:rPr>
        <w:t>（1）本招标文件前后条款若有不一致之处，在澄清答疑时又未作出明确规定时，各投标人的投标文件只要满足其中任一条款，均视为对本招标文件的响应。</w:t>
      </w:r>
    </w:p>
    <w:p>
      <w:pPr>
        <w:spacing w:line="360" w:lineRule="auto"/>
        <w:ind w:left="-210" w:leftChars="-100" w:right="-210" w:rightChars="-100" w:firstLine="315" w:firstLineChars="150"/>
        <w:rPr>
          <w:rFonts w:hint="eastAsia" w:ascii="宋体"/>
          <w:szCs w:val="21"/>
        </w:rPr>
      </w:pPr>
      <w:r>
        <w:rPr>
          <w:rFonts w:hint="eastAsia" w:ascii="宋体"/>
          <w:szCs w:val="21"/>
        </w:rPr>
        <w:t>（2）招标文件中涉及到的投标单位需要提供企业的相关证书，如企业的营业执照、税务登记证、组织机构代码证、资质证书等可以提供公证件，公证件的效力等同于原件。</w:t>
      </w:r>
    </w:p>
    <w:p>
      <w:pPr>
        <w:spacing w:line="360" w:lineRule="auto"/>
        <w:ind w:left="-210" w:leftChars="-100" w:right="-210" w:rightChars="-100" w:firstLine="315" w:firstLineChars="150"/>
        <w:rPr>
          <w:rFonts w:hint="eastAsia" w:ascii="宋体"/>
          <w:szCs w:val="21"/>
        </w:rPr>
      </w:pPr>
      <w:r>
        <w:rPr>
          <w:rFonts w:hint="eastAsia" w:ascii="宋体"/>
          <w:szCs w:val="21"/>
        </w:rPr>
        <w:t>（3）</w:t>
      </w:r>
      <w:r>
        <w:rPr>
          <w:rFonts w:hint="eastAsia" w:ascii="宋体" w:cs="宋体"/>
          <w:szCs w:val="21"/>
        </w:rPr>
        <w:t>投标企业被县级（含）以上行业行政主管部门或招投标综合监督管理部门暂停投标资格且开标日在处罚期限内的，一律限制进全椒县交易资格，不得参加我县公共资源交易项目招投标活动，若中标取消中标资格。</w:t>
      </w:r>
    </w:p>
    <w:p>
      <w:pPr>
        <w:spacing w:before="312" w:beforeLines="100" w:after="312" w:afterLines="100" w:line="360" w:lineRule="auto"/>
        <w:ind w:left="-210" w:leftChars="-100" w:right="-210" w:rightChars="-100" w:firstLine="562" w:firstLineChars="200"/>
        <w:jc w:val="center"/>
        <w:outlineLvl w:val="2"/>
        <w:rPr>
          <w:rFonts w:hint="eastAsia" w:ascii="宋体" w:hAnsi="宋体"/>
          <w:b/>
          <w:sz w:val="28"/>
          <w:szCs w:val="28"/>
        </w:rPr>
      </w:pPr>
      <w:bookmarkStart w:id="46" w:name="_Toc477441690"/>
      <w:r>
        <w:rPr>
          <w:rFonts w:hint="eastAsia" w:ascii="宋体" w:hAnsi="宋体"/>
          <w:b/>
          <w:sz w:val="28"/>
          <w:szCs w:val="28"/>
        </w:rPr>
        <w:t>（二）招标文件</w:t>
      </w:r>
      <w:bookmarkEnd w:id="46"/>
    </w:p>
    <w:p>
      <w:pPr>
        <w:spacing w:line="360" w:lineRule="auto"/>
        <w:ind w:left="-210" w:leftChars="-100" w:right="-210" w:rightChars="-100" w:firstLine="422" w:firstLineChars="200"/>
        <w:rPr>
          <w:rFonts w:hint="eastAsia"/>
          <w:b/>
          <w:szCs w:val="21"/>
        </w:rPr>
      </w:pPr>
      <w:r>
        <w:rPr>
          <w:rFonts w:hint="eastAsia"/>
          <w:b/>
          <w:szCs w:val="21"/>
        </w:rPr>
        <w:t>15. 招标文件的编制依据</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根据《中华人民共和国招标投标法及其实施条例》、《中华人民共和国政府采购法及其实施条例》、《政府采购货物和服务招标投标管理办法》和《中华人民共和国</w:t>
      </w:r>
      <w:r>
        <w:rPr>
          <w:rFonts w:hint="eastAsia" w:ascii="宋体" w:hAnsi="宋体"/>
          <w:szCs w:val="21"/>
          <w:lang w:val="en-US" w:eastAsia="zh-CN"/>
        </w:rPr>
        <w:t>民法典</w:t>
      </w:r>
      <w:r>
        <w:rPr>
          <w:rFonts w:hint="eastAsia" w:ascii="宋体" w:hAnsi="宋体"/>
          <w:szCs w:val="21"/>
        </w:rPr>
        <w:t>》</w:t>
      </w:r>
      <w:r>
        <w:rPr>
          <w:rFonts w:hint="eastAsia" w:ascii="宋体" w:hAnsi="宋体"/>
          <w:spacing w:val="-2"/>
          <w:szCs w:val="21"/>
        </w:rPr>
        <w:t>等相关法律法规和规章及部、省、市级规范性文件的规定，编制本招标文件。</w:t>
      </w:r>
    </w:p>
    <w:p>
      <w:pPr>
        <w:spacing w:line="360" w:lineRule="auto"/>
        <w:ind w:left="-210" w:leftChars="-100" w:right="-210" w:rightChars="-100" w:firstLine="422" w:firstLineChars="200"/>
        <w:rPr>
          <w:rFonts w:hint="eastAsia"/>
          <w:b/>
          <w:szCs w:val="21"/>
        </w:rPr>
      </w:pPr>
      <w:r>
        <w:rPr>
          <w:rFonts w:hint="eastAsia"/>
          <w:b/>
          <w:szCs w:val="21"/>
        </w:rPr>
        <w:t>16. 招标文件的组成</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16.1 招标文件包括内容：</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第一章  招标公告</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第二章  投标须知</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第三章  评标办法</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第四章  服务要求</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第五章  合同条款及格式</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第六章  投标文件格式文本</w:t>
      </w:r>
    </w:p>
    <w:p>
      <w:pPr>
        <w:spacing w:line="360" w:lineRule="auto"/>
        <w:ind w:left="-210" w:leftChars="-100" w:right="-210" w:rightChars="-100" w:firstLine="1470" w:firstLineChars="700"/>
        <w:rPr>
          <w:rFonts w:hint="eastAsia" w:ascii="宋体" w:hAnsi="宋体"/>
          <w:szCs w:val="21"/>
        </w:rPr>
      </w:pPr>
      <w:r>
        <w:rPr>
          <w:rFonts w:hint="eastAsia" w:ascii="宋体" w:hAnsi="宋体"/>
          <w:szCs w:val="21"/>
        </w:rPr>
        <w:t>第七章  招标单位、招标代理机构对本文件的确认</w:t>
      </w:r>
    </w:p>
    <w:p>
      <w:pPr>
        <w:spacing w:line="360" w:lineRule="auto"/>
        <w:ind w:left="-210" w:leftChars="-100" w:right="-210" w:rightChars="-100"/>
        <w:rPr>
          <w:rFonts w:hint="eastAsia" w:ascii="宋体" w:hAnsi="宋体"/>
          <w:szCs w:val="21"/>
        </w:rPr>
      </w:pPr>
      <w:r>
        <w:rPr>
          <w:rFonts w:hint="eastAsia" w:ascii="宋体" w:hAnsi="宋体"/>
          <w:szCs w:val="21"/>
        </w:rPr>
        <w:t xml:space="preserve">   16.2 除16.1内容外，招标答疑亦为招标文件的组成部分，对招标人和投标人起约束作用。</w:t>
      </w:r>
    </w:p>
    <w:p>
      <w:pPr>
        <w:spacing w:line="360" w:lineRule="auto"/>
        <w:ind w:left="-210" w:leftChars="-100" w:right="-210" w:rightChars="-100"/>
        <w:rPr>
          <w:rFonts w:hint="eastAsia" w:ascii="宋体"/>
          <w:szCs w:val="21"/>
        </w:rPr>
      </w:pPr>
      <w:r>
        <w:rPr>
          <w:rFonts w:hint="eastAsia" w:ascii="宋体" w:hAnsi="宋体"/>
          <w:szCs w:val="21"/>
        </w:rPr>
        <w:t xml:space="preserve">  </w:t>
      </w:r>
      <w:r>
        <w:rPr>
          <w:rFonts w:hint="eastAsia" w:ascii="宋体"/>
          <w:szCs w:val="21"/>
        </w:rPr>
        <w:t xml:space="preserve">16.3投标人应仔细阅读和检查招标文件的全部内容。如发现缺页或附件不全，应及时向招标人提出，以便补齐。如有疑问，应按投标人提出问题的截止时间及方式向招标提出，要求招标人对招标文件予以澄清。    </w:t>
      </w:r>
    </w:p>
    <w:p>
      <w:pPr>
        <w:spacing w:line="360" w:lineRule="auto"/>
        <w:ind w:left="-210" w:leftChars="-100" w:right="-210" w:rightChars="-100"/>
        <w:rPr>
          <w:rFonts w:hint="eastAsia" w:ascii="宋体"/>
          <w:szCs w:val="21"/>
        </w:rPr>
      </w:pPr>
      <w:r>
        <w:rPr>
          <w:rFonts w:hint="eastAsia" w:ascii="宋体"/>
          <w:szCs w:val="21"/>
        </w:rPr>
        <w:t xml:space="preserve">  16.4 招标文件的澄清将在</w:t>
      </w:r>
      <w:r>
        <w:rPr>
          <w:rFonts w:hint="eastAsia" w:ascii="宋体" w:hAnsi="宋体" w:cs="宋体"/>
          <w:szCs w:val="21"/>
          <w:lang w:val="en-US" w:eastAsia="zh-CN"/>
        </w:rPr>
        <w:t>滁州市应用技术学校网站</w:t>
      </w:r>
      <w:r>
        <w:rPr>
          <w:rFonts w:hint="eastAsia" w:ascii="宋体"/>
          <w:szCs w:val="21"/>
        </w:rPr>
        <w:t>发布，但不指明澄清问题的来源。如果澄清内容影响投标文件编制的，将相应延长投标截止时间。</w:t>
      </w:r>
    </w:p>
    <w:p>
      <w:pPr>
        <w:spacing w:line="360" w:lineRule="auto"/>
        <w:ind w:left="-210" w:leftChars="-100" w:right="-210" w:rightChars="-100" w:firstLine="422" w:firstLineChars="200"/>
        <w:rPr>
          <w:rFonts w:hint="eastAsia" w:ascii="宋体"/>
          <w:b/>
          <w:bCs/>
          <w:szCs w:val="21"/>
        </w:rPr>
      </w:pPr>
      <w:r>
        <w:rPr>
          <w:rFonts w:hint="eastAsia" w:ascii="宋体"/>
          <w:b/>
          <w:bCs/>
          <w:szCs w:val="21"/>
        </w:rPr>
        <w:t>17. 招标文件的修改、补充、解释</w:t>
      </w:r>
    </w:p>
    <w:p>
      <w:pPr>
        <w:spacing w:line="360" w:lineRule="auto"/>
        <w:ind w:left="-210" w:leftChars="-100" w:right="-210" w:rightChars="-100" w:firstLine="420" w:firstLineChars="200"/>
        <w:rPr>
          <w:rFonts w:hint="eastAsia" w:ascii="宋体"/>
          <w:szCs w:val="21"/>
        </w:rPr>
      </w:pPr>
      <w:r>
        <w:rPr>
          <w:rFonts w:hint="eastAsia" w:ascii="宋体"/>
          <w:szCs w:val="21"/>
        </w:rPr>
        <w:t>17.1招标文件发出后，招标人在规定的投标截止时间前可对招标文件进行必要的修改和补</w:t>
      </w:r>
      <w:r>
        <w:rPr>
          <w:rFonts w:hint="eastAsia" w:ascii="宋体" w:cs="宋体-18030"/>
          <w:szCs w:val="21"/>
        </w:rPr>
        <w:t>充，并以邮件的形式发至受邀的单位所提供的邮箱当中，请各位投标人注意查看有关澄清内容，如不及时查看造成后果由投标人自负。</w:t>
      </w:r>
      <w:r>
        <w:rPr>
          <w:rFonts w:hint="eastAsia" w:ascii="宋体"/>
          <w:szCs w:val="21"/>
        </w:rPr>
        <w:t>招标文件的修改、补充等内容作为招标文件的组成部分，具有约束作用。</w:t>
      </w:r>
    </w:p>
    <w:p>
      <w:pPr>
        <w:spacing w:line="360" w:lineRule="auto"/>
        <w:ind w:left="-210" w:leftChars="-100" w:right="-210" w:rightChars="-100" w:firstLine="420" w:firstLineChars="200"/>
        <w:rPr>
          <w:rFonts w:hint="eastAsia" w:ascii="宋体"/>
          <w:bCs/>
          <w:szCs w:val="21"/>
        </w:rPr>
      </w:pPr>
      <w:r>
        <w:rPr>
          <w:rFonts w:hint="eastAsia" w:ascii="宋体"/>
          <w:bCs/>
          <w:szCs w:val="21"/>
        </w:rPr>
        <w:t>17.2 招标文件的解释</w:t>
      </w:r>
    </w:p>
    <w:p>
      <w:pPr>
        <w:spacing w:line="360" w:lineRule="auto"/>
        <w:ind w:left="-210" w:leftChars="-100" w:right="-210" w:rightChars="-100" w:firstLine="420" w:firstLineChars="200"/>
        <w:rPr>
          <w:rFonts w:hint="eastAsia" w:ascii="宋体"/>
          <w:szCs w:val="21"/>
        </w:rPr>
      </w:pPr>
      <w:r>
        <w:rPr>
          <w:rFonts w:hint="eastAsia" w:ascii="宋体"/>
          <w:szCs w:val="21"/>
        </w:rPr>
        <w:t>本招标文件由招标人（或其委托的招标代理机构）负责解释。</w:t>
      </w:r>
    </w:p>
    <w:p>
      <w:pPr>
        <w:spacing w:line="360" w:lineRule="auto"/>
        <w:ind w:left="-210" w:leftChars="-100" w:right="-210" w:rightChars="-100"/>
        <w:rPr>
          <w:rFonts w:hint="eastAsia" w:ascii="宋体"/>
          <w:b/>
          <w:szCs w:val="21"/>
        </w:rPr>
      </w:pPr>
      <w:r>
        <w:rPr>
          <w:rFonts w:hint="eastAsia" w:ascii="宋体" w:cs="宋体"/>
          <w:b/>
          <w:szCs w:val="21"/>
        </w:rPr>
        <w:t xml:space="preserve">   </w:t>
      </w:r>
      <w:r>
        <w:rPr>
          <w:rFonts w:hint="eastAsia" w:ascii="宋体"/>
          <w:b/>
          <w:szCs w:val="21"/>
        </w:rPr>
        <w:t>18. 招标文件的发出</w:t>
      </w:r>
    </w:p>
    <w:p>
      <w:pPr>
        <w:spacing w:line="360" w:lineRule="auto"/>
        <w:ind w:left="-210" w:leftChars="-100" w:right="-210" w:rightChars="-100" w:firstLine="315" w:firstLineChars="150"/>
        <w:rPr>
          <w:rFonts w:hint="eastAsia" w:ascii="宋体"/>
          <w:szCs w:val="21"/>
        </w:rPr>
      </w:pPr>
      <w:r>
        <w:rPr>
          <w:rFonts w:hint="eastAsia" w:ascii="宋体"/>
          <w:szCs w:val="21"/>
        </w:rPr>
        <w:t>18.1  招标文件、招标文件的澄清、修改、补充及招标答疑等均应报招投标监督管理机构备案后，方可发出。</w:t>
      </w:r>
    </w:p>
    <w:p>
      <w:pPr>
        <w:spacing w:line="360" w:lineRule="auto"/>
        <w:ind w:left="-210" w:leftChars="-100" w:right="-210" w:rightChars="-100" w:firstLine="200"/>
        <w:rPr>
          <w:rFonts w:hint="eastAsia" w:ascii="宋体"/>
          <w:b/>
          <w:szCs w:val="21"/>
        </w:rPr>
      </w:pPr>
      <w:r>
        <w:rPr>
          <w:rFonts w:hint="eastAsia" w:ascii="宋体" w:cs="宋体"/>
          <w:b/>
          <w:szCs w:val="21"/>
        </w:rPr>
        <w:t xml:space="preserve"> </w:t>
      </w:r>
      <w:r>
        <w:rPr>
          <w:rFonts w:hint="eastAsia" w:ascii="宋体"/>
          <w:b/>
          <w:szCs w:val="21"/>
        </w:rPr>
        <w:t>19.最高限价的作用和说明</w:t>
      </w:r>
    </w:p>
    <w:p>
      <w:pPr>
        <w:spacing w:line="360" w:lineRule="auto"/>
        <w:ind w:left="-210" w:leftChars="-100" w:right="-210" w:rightChars="-100" w:firstLine="279" w:firstLineChars="133"/>
        <w:rPr>
          <w:rFonts w:hint="eastAsia" w:ascii="宋体" w:hAnsi="宋体"/>
          <w:szCs w:val="21"/>
        </w:rPr>
      </w:pPr>
      <w:r>
        <w:rPr>
          <w:rFonts w:hint="eastAsia" w:ascii="宋体"/>
          <w:szCs w:val="21"/>
        </w:rPr>
        <w:t>19.1本项目最高限价见投标人须知前附表。</w:t>
      </w:r>
    </w:p>
    <w:p>
      <w:pPr>
        <w:spacing w:before="312" w:beforeLines="100" w:after="312" w:afterLines="100" w:line="360" w:lineRule="auto"/>
        <w:ind w:left="-210" w:leftChars="-100" w:right="-210" w:rightChars="-100" w:firstLine="562" w:firstLineChars="200"/>
        <w:jc w:val="center"/>
        <w:outlineLvl w:val="2"/>
        <w:rPr>
          <w:rFonts w:hint="eastAsia" w:ascii="宋体" w:hAnsi="宋体"/>
          <w:b/>
          <w:sz w:val="28"/>
          <w:szCs w:val="28"/>
        </w:rPr>
      </w:pPr>
      <w:bookmarkStart w:id="47" w:name="_Toc477441691"/>
      <w:r>
        <w:rPr>
          <w:rFonts w:hint="eastAsia" w:ascii="宋体" w:hAnsi="宋体"/>
          <w:b/>
          <w:sz w:val="28"/>
          <w:szCs w:val="28"/>
        </w:rPr>
        <w:t>（三）投标文件的编制</w:t>
      </w:r>
      <w:bookmarkEnd w:id="47"/>
    </w:p>
    <w:p>
      <w:pPr>
        <w:spacing w:line="360" w:lineRule="auto"/>
        <w:ind w:left="-210" w:leftChars="-100" w:right="-210" w:rightChars="-100" w:firstLine="306" w:firstLineChars="145"/>
        <w:rPr>
          <w:rFonts w:ascii="宋体" w:hAnsi="宋体" w:cs="宋体"/>
          <w:b/>
          <w:szCs w:val="21"/>
        </w:rPr>
      </w:pPr>
      <w:r>
        <w:rPr>
          <w:rFonts w:hint="eastAsia"/>
          <w:b/>
          <w:szCs w:val="21"/>
        </w:rPr>
        <w:t xml:space="preserve">20. </w:t>
      </w:r>
      <w:r>
        <w:rPr>
          <w:rFonts w:ascii="宋体" w:hAnsi="宋体" w:cs="宋体"/>
          <w:b/>
          <w:szCs w:val="21"/>
        </w:rPr>
        <w:t>投标的语言及度量衡单位</w:t>
      </w:r>
    </w:p>
    <w:p>
      <w:pPr>
        <w:widowControl w:val="0"/>
        <w:spacing w:line="360" w:lineRule="auto"/>
        <w:ind w:left="-210" w:leftChars="-100" w:right="-210" w:rightChars="-100" w:firstLine="105" w:firstLineChars="50"/>
        <w:textAlignment w:val="auto"/>
        <w:rPr>
          <w:rFonts w:ascii="宋体" w:hAnsi="宋体"/>
          <w:szCs w:val="21"/>
        </w:rPr>
      </w:pPr>
      <w:r>
        <w:rPr>
          <w:rFonts w:hint="eastAsia" w:ascii="宋体" w:hAnsi="宋体"/>
          <w:szCs w:val="21"/>
        </w:rPr>
        <w:t>20.1</w:t>
      </w:r>
      <w:r>
        <w:rPr>
          <w:rFonts w:ascii="宋体" w:hAnsi="宋体"/>
          <w:szCs w:val="21"/>
        </w:rPr>
        <w:t>投标人的投标书、以及投标人与招标人就投标的所有往来函电</w:t>
      </w:r>
      <w:r>
        <w:rPr>
          <w:rFonts w:hint="eastAsia" w:ascii="宋体" w:hAnsi="宋体"/>
          <w:szCs w:val="21"/>
        </w:rPr>
        <w:t>，</w:t>
      </w:r>
      <w:r>
        <w:rPr>
          <w:rFonts w:ascii="宋体" w:hAnsi="宋体"/>
          <w:szCs w:val="21"/>
        </w:rPr>
        <w:t>均须使用</w:t>
      </w:r>
      <w:r>
        <w:rPr>
          <w:rFonts w:hint="eastAsia" w:ascii="宋体" w:hAnsi="宋体"/>
          <w:szCs w:val="21"/>
        </w:rPr>
        <w:t>简体</w:t>
      </w:r>
      <w:r>
        <w:rPr>
          <w:rFonts w:ascii="宋体" w:hAnsi="宋体"/>
          <w:szCs w:val="21"/>
        </w:rPr>
        <w:t>中文。</w:t>
      </w:r>
    </w:p>
    <w:p>
      <w:pPr>
        <w:widowControl w:val="0"/>
        <w:spacing w:line="360" w:lineRule="auto"/>
        <w:ind w:left="-210" w:leftChars="-100" w:right="-210" w:rightChars="-100" w:firstLine="315" w:firstLineChars="150"/>
        <w:textAlignment w:val="auto"/>
        <w:rPr>
          <w:rFonts w:ascii="宋体" w:hAnsi="宋体"/>
          <w:szCs w:val="21"/>
        </w:rPr>
      </w:pPr>
      <w:r>
        <w:rPr>
          <w:rFonts w:hint="eastAsia" w:ascii="宋体" w:hAnsi="宋体"/>
          <w:szCs w:val="21"/>
        </w:rPr>
        <w:t>20.2</w:t>
      </w:r>
      <w:r>
        <w:rPr>
          <w:rFonts w:ascii="宋体" w:hAnsi="宋体"/>
          <w:szCs w:val="21"/>
        </w:rPr>
        <w:t>除</w:t>
      </w:r>
      <w:r>
        <w:rPr>
          <w:rFonts w:hint="eastAsia" w:ascii="宋体" w:hAnsi="宋体"/>
          <w:szCs w:val="21"/>
        </w:rPr>
        <w:t>招标文件</w:t>
      </w:r>
      <w:r>
        <w:rPr>
          <w:rFonts w:ascii="宋体" w:hAnsi="宋体"/>
          <w:szCs w:val="21"/>
        </w:rPr>
        <w:t>中另有规定外，投标书所使用的度量衡均须采用法定计量单位。</w:t>
      </w:r>
    </w:p>
    <w:p>
      <w:pPr>
        <w:spacing w:line="360" w:lineRule="auto"/>
        <w:ind w:left="-210" w:leftChars="-100" w:right="-210" w:rightChars="-100" w:firstLine="207" w:firstLineChars="98"/>
        <w:rPr>
          <w:rFonts w:hint="eastAsia" w:ascii="宋体" w:hAnsi="宋体"/>
          <w:b/>
          <w:szCs w:val="21"/>
        </w:rPr>
      </w:pPr>
      <w:r>
        <w:rPr>
          <w:rFonts w:hint="eastAsia"/>
          <w:b/>
          <w:szCs w:val="21"/>
        </w:rPr>
        <w:t xml:space="preserve">21. </w:t>
      </w:r>
      <w:r>
        <w:rPr>
          <w:rFonts w:hint="eastAsia" w:ascii="宋体" w:hAnsi="宋体"/>
          <w:b/>
          <w:szCs w:val="21"/>
        </w:rPr>
        <w:t>投标文件的组成</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投标文件由投标书一（资信证明文件）和投标书二（商务标）两部分组成，均须单独装订成册和密封。</w:t>
      </w:r>
    </w:p>
    <w:p>
      <w:pPr>
        <w:spacing w:line="360" w:lineRule="auto"/>
        <w:ind w:left="-210" w:leftChars="-100" w:right="-210" w:rightChars="-100" w:firstLine="308" w:firstLineChars="147"/>
        <w:rPr>
          <w:rFonts w:ascii="宋体" w:hAnsi="宋体" w:cs="宋体"/>
          <w:bCs/>
          <w:color w:val="auto"/>
          <w:szCs w:val="21"/>
        </w:rPr>
      </w:pPr>
      <w:r>
        <w:rPr>
          <w:rFonts w:hint="eastAsia" w:ascii="宋体" w:hAnsi="宋体" w:cs="宋体"/>
          <w:bCs/>
          <w:color w:val="auto"/>
          <w:szCs w:val="21"/>
        </w:rPr>
        <w:t>21.1投标书一（资信证明文件）</w:t>
      </w:r>
    </w:p>
    <w:p>
      <w:pPr>
        <w:spacing w:line="440" w:lineRule="exact"/>
        <w:ind w:left="420"/>
        <w:rPr>
          <w:rFonts w:hint="eastAsia" w:ascii="宋体" w:hAnsi="宋体" w:eastAsia="宋体" w:cs="宋体"/>
          <w:bCs/>
          <w:color w:val="auto"/>
          <w:szCs w:val="21"/>
        </w:rPr>
      </w:pPr>
      <w:r>
        <w:rPr>
          <w:rFonts w:hint="eastAsia" w:ascii="宋体" w:hAnsi="宋体" w:eastAsia="宋体" w:cs="宋体"/>
          <w:bCs/>
          <w:color w:val="auto"/>
          <w:szCs w:val="21"/>
        </w:rPr>
        <w:t>（1）法定代表人身份证明和有效身份证（或投标人（单位）授权委托书及委托代理人有效身份证）（格式见附件）；</w:t>
      </w:r>
    </w:p>
    <w:p>
      <w:pPr>
        <w:spacing w:line="440" w:lineRule="exact"/>
        <w:ind w:left="420"/>
        <w:rPr>
          <w:rFonts w:hint="eastAsia" w:ascii="宋体" w:hAnsi="宋体" w:eastAsia="宋体" w:cs="宋体"/>
          <w:bCs/>
          <w:color w:val="auto"/>
          <w:szCs w:val="21"/>
        </w:rPr>
      </w:pPr>
      <w:r>
        <w:rPr>
          <w:rFonts w:hint="eastAsia" w:ascii="宋体" w:hAnsi="宋体" w:eastAsia="宋体" w:cs="宋体"/>
          <w:bCs/>
          <w:color w:val="auto"/>
          <w:szCs w:val="21"/>
        </w:rPr>
        <w:t>（2）投标人有效的营业执照、税务登记证、组织机构代码证；</w:t>
      </w:r>
    </w:p>
    <w:p>
      <w:pPr>
        <w:spacing w:line="440" w:lineRule="exact"/>
        <w:ind w:left="420"/>
        <w:rPr>
          <w:rFonts w:hint="eastAsia" w:ascii="宋体" w:hAnsi="宋体" w:eastAsia="宋体" w:cs="宋体"/>
          <w:bCs/>
          <w:color w:val="auto"/>
          <w:szCs w:val="21"/>
        </w:rPr>
      </w:pPr>
      <w:r>
        <w:rPr>
          <w:rFonts w:hint="eastAsia" w:ascii="宋体" w:hAnsi="宋体" w:eastAsia="宋体" w:cs="宋体"/>
          <w:bCs/>
          <w:color w:val="auto"/>
          <w:szCs w:val="21"/>
        </w:rPr>
        <w:t>（3）参加政府采购活动近三年内，在经营活动中没有重大违法记录的声明（格式见附件）；</w:t>
      </w:r>
    </w:p>
    <w:p>
      <w:pPr>
        <w:spacing w:line="440" w:lineRule="exact"/>
        <w:ind w:left="420"/>
        <w:rPr>
          <w:rFonts w:hint="eastAsia" w:ascii="宋体" w:hAnsi="宋体" w:eastAsia="宋体" w:cs="宋体"/>
          <w:bCs/>
          <w:color w:val="auto"/>
          <w:szCs w:val="21"/>
        </w:rPr>
      </w:pPr>
      <w:r>
        <w:rPr>
          <w:rFonts w:hint="eastAsia" w:ascii="宋体" w:hAnsi="宋体" w:eastAsia="宋体" w:cs="宋体"/>
          <w:bCs/>
          <w:color w:val="auto"/>
          <w:szCs w:val="21"/>
        </w:rPr>
        <w:t>（4）诚信投标承诺书（格式见附件）</w:t>
      </w:r>
    </w:p>
    <w:p>
      <w:pPr>
        <w:spacing w:line="440" w:lineRule="exact"/>
        <w:ind w:left="420"/>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服务承诺书</w:t>
      </w:r>
      <w:r>
        <w:rPr>
          <w:rFonts w:hint="eastAsia" w:ascii="宋体" w:hAnsi="宋体" w:eastAsia="宋体" w:cs="宋体"/>
          <w:bCs/>
          <w:color w:val="auto"/>
          <w:szCs w:val="21"/>
        </w:rPr>
        <w:t>（格式见附件）；</w:t>
      </w:r>
    </w:p>
    <w:p>
      <w:pPr>
        <w:spacing w:line="440" w:lineRule="exact"/>
        <w:ind w:left="420"/>
        <w:rPr>
          <w:rFonts w:hint="default" w:ascii="宋体" w:hAnsi="宋体" w:eastAsia="宋体" w:cs="宋体"/>
          <w:bCs/>
          <w:color w:val="auto"/>
          <w:szCs w:val="21"/>
          <w:lang w:val="en-US" w:eastAsia="zh-CN"/>
        </w:rPr>
      </w:pP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服务方案（格式自拟）；</w:t>
      </w:r>
    </w:p>
    <w:p>
      <w:pPr>
        <w:spacing w:line="440" w:lineRule="exact"/>
        <w:ind w:left="420"/>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7</w:t>
      </w:r>
      <w:r>
        <w:rPr>
          <w:rFonts w:hint="eastAsia" w:ascii="宋体" w:hAnsi="宋体" w:eastAsia="宋体" w:cs="宋体"/>
          <w:bCs/>
          <w:color w:val="auto"/>
          <w:szCs w:val="21"/>
        </w:rPr>
        <w:t>）投标人认为需要提供的其他材料</w:t>
      </w:r>
      <w:r>
        <w:rPr>
          <w:rFonts w:hint="eastAsia" w:ascii="宋体" w:hAnsi="宋体" w:eastAsia="宋体" w:cs="宋体"/>
          <w:bCs/>
          <w:color w:val="auto"/>
          <w:szCs w:val="21"/>
          <w:lang w:eastAsia="zh-CN"/>
        </w:rPr>
        <w:t>（如有）</w:t>
      </w:r>
      <w:r>
        <w:rPr>
          <w:rFonts w:hint="eastAsia" w:ascii="宋体" w:hAnsi="宋体" w:eastAsia="宋体" w:cs="宋体"/>
          <w:bCs/>
          <w:color w:val="auto"/>
          <w:szCs w:val="21"/>
        </w:rPr>
        <w:t>。</w:t>
      </w:r>
    </w:p>
    <w:p>
      <w:pPr>
        <w:spacing w:line="360" w:lineRule="auto"/>
        <w:ind w:left="-108" w:leftChars="-100" w:right="-210" w:rightChars="-100" w:hanging="102" w:hangingChars="49"/>
        <w:rPr>
          <w:rFonts w:ascii="宋体" w:hAnsi="宋体" w:cs="宋体"/>
          <w:bCs/>
          <w:color w:val="auto"/>
          <w:szCs w:val="21"/>
        </w:rPr>
      </w:pPr>
      <w:r>
        <w:rPr>
          <w:rFonts w:hint="eastAsia" w:ascii="宋体" w:hAnsi="宋体" w:cs="宋体"/>
          <w:bCs/>
          <w:color w:val="auto"/>
          <w:szCs w:val="21"/>
        </w:rPr>
        <w:t>21.2投标书二（商务标）</w:t>
      </w:r>
    </w:p>
    <w:p>
      <w:pPr>
        <w:spacing w:line="440" w:lineRule="exact"/>
        <w:ind w:left="42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（1）开标一览表（格式见附件）；</w:t>
      </w:r>
    </w:p>
    <w:p>
      <w:pPr>
        <w:spacing w:line="440" w:lineRule="exact"/>
        <w:ind w:left="42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（2）投标函（格式见附件）；</w:t>
      </w:r>
    </w:p>
    <w:p>
      <w:pPr>
        <w:spacing w:line="440" w:lineRule="exact"/>
        <w:ind w:left="420"/>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（3）分项报价清单（格式自拟）；</w:t>
      </w:r>
    </w:p>
    <w:p>
      <w:pPr>
        <w:spacing w:line="440" w:lineRule="exact"/>
        <w:ind w:left="420"/>
        <w:rPr>
          <w:rFonts w:hint="eastAsia" w:ascii="宋体" w:hAnsi="宋体" w:cs="宋体"/>
          <w:bCs/>
          <w:color w:val="auto"/>
          <w:szCs w:val="21"/>
        </w:rPr>
      </w:pPr>
      <w:r>
        <w:rPr>
          <w:rFonts w:hint="eastAsia" w:ascii="宋体" w:hAnsi="宋体" w:eastAsia="宋体" w:cs="宋体"/>
          <w:bCs/>
          <w:color w:val="auto"/>
          <w:szCs w:val="21"/>
          <w:lang w:val="en-US" w:eastAsia="zh-CN"/>
        </w:rPr>
        <w:t>（4）招标文件商务评审中要求提</w:t>
      </w:r>
      <w:r>
        <w:rPr>
          <w:rFonts w:hint="eastAsia" w:ascii="宋体" w:hAnsi="宋体" w:cs="宋体"/>
          <w:bCs/>
          <w:color w:val="auto"/>
          <w:szCs w:val="21"/>
        </w:rPr>
        <w:t>供的其他相关资料。</w:t>
      </w:r>
    </w:p>
    <w:p>
      <w:pPr>
        <w:spacing w:line="360" w:lineRule="auto"/>
        <w:ind w:left="-210" w:leftChars="-100" w:right="-210" w:rightChars="-100" w:firstLine="420" w:firstLineChars="200"/>
        <w:rPr>
          <w:rFonts w:hint="eastAsia" w:ascii="宋体" w:hAnsi="宋体" w:cs="宋体"/>
          <w:color w:val="0000FF"/>
          <w:szCs w:val="21"/>
        </w:rPr>
      </w:pPr>
      <w:r>
        <w:rPr>
          <w:rFonts w:hint="eastAsia" w:ascii="宋体" w:hAnsi="宋体"/>
          <w:color w:val="0000FF"/>
          <w:szCs w:val="21"/>
        </w:rPr>
        <w:t>21.3、凡是要求提供相关证书或证明原件的，投标企业均可以提供带官方二维码的相关证书（证明）复印件替代原件，但投标企业自行承担复印件二维码不清晰可能导致资格审查不通过的后果。</w:t>
      </w:r>
    </w:p>
    <w:p>
      <w:pPr>
        <w:spacing w:line="360" w:lineRule="auto"/>
        <w:ind w:left="-210" w:leftChars="-100" w:right="-210" w:rightChars="-100" w:firstLine="422" w:firstLineChars="200"/>
        <w:rPr>
          <w:rFonts w:hint="eastAsia" w:ascii="宋体" w:hAnsi="宋体"/>
          <w:b/>
          <w:color w:val="auto"/>
          <w:szCs w:val="21"/>
        </w:rPr>
      </w:pPr>
      <w:r>
        <w:rPr>
          <w:rFonts w:hint="eastAsia" w:ascii="宋体" w:hAnsi="宋体"/>
          <w:b/>
          <w:color w:val="auto"/>
          <w:szCs w:val="21"/>
        </w:rPr>
        <w:t>22.投标报价</w:t>
      </w:r>
    </w:p>
    <w:p>
      <w:pPr>
        <w:spacing w:line="360" w:lineRule="auto"/>
        <w:ind w:left="-210" w:leftChars="-100" w:right="-210" w:rightChars="-100" w:firstLine="420" w:firstLineChars="200"/>
        <w:rPr>
          <w:rFonts w:hint="eastAsia" w:ascii="宋体"/>
          <w:szCs w:val="21"/>
        </w:rPr>
      </w:pPr>
      <w:r>
        <w:rPr>
          <w:rFonts w:hint="eastAsia" w:ascii="宋体"/>
          <w:szCs w:val="21"/>
        </w:rPr>
        <w:t>22.1投标报价文件中的单价和总价全部采用人民币表示。</w:t>
      </w:r>
    </w:p>
    <w:p>
      <w:pPr>
        <w:spacing w:line="360" w:lineRule="auto"/>
        <w:ind w:left="-210" w:leftChars="-100" w:right="-210" w:rightChars="-100" w:firstLine="420" w:firstLineChars="200"/>
        <w:rPr>
          <w:rFonts w:hint="eastAsia" w:ascii="宋体"/>
          <w:szCs w:val="21"/>
        </w:rPr>
      </w:pPr>
      <w:r>
        <w:rPr>
          <w:rFonts w:hint="eastAsia" w:ascii="宋体"/>
          <w:szCs w:val="21"/>
        </w:rPr>
        <w:t>22.2投标报价表上应清楚地标明投标人价钱。</w:t>
      </w:r>
    </w:p>
    <w:p>
      <w:pPr>
        <w:spacing w:line="360" w:lineRule="auto"/>
        <w:ind w:left="-210" w:leftChars="-100" w:right="-210" w:rightChars="-100" w:firstLine="420" w:firstLineChars="200"/>
        <w:rPr>
          <w:rFonts w:hint="eastAsia" w:ascii="宋体"/>
          <w:szCs w:val="21"/>
        </w:rPr>
      </w:pPr>
      <w:r>
        <w:rPr>
          <w:rFonts w:hint="eastAsia" w:ascii="宋体"/>
          <w:szCs w:val="21"/>
        </w:rPr>
        <w:t>22.3投标人只允许有一个方案、一个报价。</w:t>
      </w:r>
    </w:p>
    <w:p>
      <w:pPr>
        <w:spacing w:line="360" w:lineRule="auto"/>
        <w:ind w:left="-210" w:leftChars="-100" w:right="-210" w:rightChars="-100" w:firstLine="420" w:firstLineChars="200"/>
        <w:rPr>
          <w:rFonts w:hint="eastAsia" w:ascii="宋体"/>
          <w:szCs w:val="21"/>
        </w:rPr>
      </w:pPr>
      <w:r>
        <w:rPr>
          <w:rFonts w:hint="eastAsia" w:ascii="宋体"/>
          <w:szCs w:val="21"/>
        </w:rPr>
        <w:t>22.4投标人应按“服务要求”进行报价。综合单价包括但不限于</w:t>
      </w:r>
      <w:r>
        <w:rPr>
          <w:rFonts w:hint="eastAsia" w:ascii="宋体"/>
          <w:szCs w:val="21"/>
          <w:lang w:val="en-US" w:eastAsia="zh-CN"/>
        </w:rPr>
        <w:t>完成采购内容及服务要求所需的培训费、评估费、人工费、材料费（含主材及辅材）、交通费、食宿费、管理费、利润、风险费用、代理费、专家评审费用、验收及后期服务及国家对中标单位征收的各种税费等所有一切费用，合同价今后将不作任何调整，采购人将不再支付任何费用。</w:t>
      </w:r>
    </w:p>
    <w:p>
      <w:pPr>
        <w:spacing w:line="360" w:lineRule="auto"/>
        <w:ind w:left="-210" w:leftChars="-100" w:right="-210" w:rightChars="-100" w:firstLine="420" w:firstLineChars="200"/>
        <w:rPr>
          <w:rFonts w:hint="eastAsia" w:ascii="宋体"/>
          <w:szCs w:val="21"/>
        </w:rPr>
      </w:pPr>
      <w:r>
        <w:rPr>
          <w:rFonts w:hint="eastAsia" w:ascii="宋体"/>
          <w:szCs w:val="21"/>
        </w:rPr>
        <w:t>22.5投标报价的价格是服务到服务期完成的全部价格，其总价即为履行合同的固定总价。</w:t>
      </w:r>
    </w:p>
    <w:p>
      <w:pPr>
        <w:spacing w:line="360" w:lineRule="auto"/>
        <w:ind w:left="-210" w:leftChars="-100" w:right="-210" w:rightChars="-100" w:firstLine="420" w:firstLineChars="200"/>
        <w:rPr>
          <w:rFonts w:hint="eastAsia" w:ascii="宋体"/>
          <w:szCs w:val="21"/>
        </w:rPr>
      </w:pPr>
      <w:r>
        <w:rPr>
          <w:rFonts w:hint="eastAsia" w:ascii="宋体"/>
          <w:szCs w:val="21"/>
        </w:rPr>
        <w:t>22.6技术要求中规定的所有产生的费用应包括在投标价格中。投标文件报价为含税价，招标人不再为此次招标支付任何费用。</w:t>
      </w:r>
    </w:p>
    <w:p>
      <w:pPr>
        <w:spacing w:line="360" w:lineRule="auto"/>
        <w:ind w:left="-210" w:leftChars="-100" w:right="-210" w:rightChars="-100" w:firstLine="420" w:firstLineChars="200"/>
        <w:rPr>
          <w:rFonts w:hint="eastAsia" w:ascii="宋体"/>
          <w:szCs w:val="21"/>
        </w:rPr>
      </w:pPr>
      <w:r>
        <w:rPr>
          <w:rFonts w:hint="eastAsia" w:ascii="宋体"/>
          <w:szCs w:val="21"/>
        </w:rPr>
        <w:t>22.7投标报价应由法定代表人或被授权人签署。</w:t>
      </w:r>
    </w:p>
    <w:p>
      <w:pPr>
        <w:spacing w:line="360" w:lineRule="auto"/>
        <w:ind w:left="-210" w:leftChars="-100" w:right="-210" w:rightChars="-100" w:firstLine="420" w:firstLineChars="200"/>
        <w:rPr>
          <w:rFonts w:hint="eastAsia" w:ascii="宋体"/>
          <w:bCs/>
          <w:szCs w:val="21"/>
        </w:rPr>
      </w:pPr>
      <w:r>
        <w:rPr>
          <w:rFonts w:hint="eastAsia" w:ascii="宋体"/>
          <w:bCs/>
          <w:szCs w:val="21"/>
        </w:rPr>
        <w:t>22.8投标人的报价不得高于本次招标最高限价。</w:t>
      </w:r>
    </w:p>
    <w:p>
      <w:pPr>
        <w:spacing w:line="360" w:lineRule="auto"/>
        <w:ind w:left="-210" w:leftChars="-100" w:right="-210" w:rightChars="-100" w:firstLine="420" w:firstLineChars="200"/>
        <w:rPr>
          <w:rFonts w:hint="eastAsia" w:ascii="宋体"/>
          <w:szCs w:val="21"/>
        </w:rPr>
      </w:pPr>
      <w:r>
        <w:rPr>
          <w:rFonts w:hint="eastAsia" w:ascii="宋体"/>
          <w:szCs w:val="21"/>
        </w:rPr>
        <w:t>22.9如投标文件中未列明全面实现投标目标功能而必须配置的配套或辅助设施及相应技术措施的费用，这些费用将被视为已包含在总投标价中。</w:t>
      </w:r>
    </w:p>
    <w:p>
      <w:pPr>
        <w:spacing w:line="360" w:lineRule="auto"/>
        <w:ind w:left="-210" w:leftChars="-100" w:right="-210" w:rightChars="-100" w:firstLine="420" w:firstLineChars="200"/>
        <w:rPr>
          <w:rFonts w:hint="eastAsia" w:ascii="宋体"/>
          <w:szCs w:val="21"/>
        </w:rPr>
      </w:pPr>
      <w:r>
        <w:rPr>
          <w:rFonts w:hint="eastAsia" w:ascii="宋体"/>
          <w:szCs w:val="21"/>
        </w:rPr>
        <w:t>22.10总投标价中不得包含招标文件要求以外的内容，否则，在评标时不予核减，但在授予合同时，招标人有权将这部分价格从其中标价格中扣除。</w:t>
      </w:r>
    </w:p>
    <w:p>
      <w:pPr>
        <w:spacing w:line="360" w:lineRule="auto"/>
        <w:ind w:left="-210" w:leftChars="-100" w:right="-210" w:rightChars="-100" w:firstLine="403" w:firstLineChars="192"/>
        <w:rPr>
          <w:rFonts w:hint="eastAsia" w:ascii="宋体"/>
          <w:szCs w:val="21"/>
        </w:rPr>
      </w:pPr>
      <w:r>
        <w:rPr>
          <w:rFonts w:hint="eastAsia" w:ascii="宋体"/>
          <w:szCs w:val="21"/>
        </w:rPr>
        <w:t>22.11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pPr>
        <w:spacing w:line="360" w:lineRule="auto"/>
        <w:ind w:left="-210" w:leftChars="-100" w:right="-210" w:rightChars="-100" w:firstLine="403" w:firstLineChars="192"/>
        <w:rPr>
          <w:rFonts w:hint="eastAsia" w:ascii="宋体"/>
          <w:szCs w:val="21"/>
        </w:rPr>
      </w:pPr>
      <w:r>
        <w:rPr>
          <w:rFonts w:hint="eastAsia" w:ascii="宋体"/>
          <w:szCs w:val="21"/>
        </w:rPr>
        <w:t>22.12投标人不得对从第三方采购货物的随机备品、备件另行收费，否则在计算评标价时这部分费用将不予扣除，在授予合同时将从中标价格中扣除该部分费用。</w:t>
      </w:r>
    </w:p>
    <w:p>
      <w:pPr>
        <w:spacing w:line="360" w:lineRule="auto"/>
        <w:ind w:left="-210" w:leftChars="-100" w:right="-210" w:rightChars="-100" w:firstLine="403" w:firstLineChars="192"/>
        <w:rPr>
          <w:rFonts w:hint="eastAsia" w:ascii="宋体"/>
          <w:szCs w:val="21"/>
        </w:rPr>
      </w:pPr>
      <w:r>
        <w:rPr>
          <w:rFonts w:hint="eastAsia" w:ascii="宋体"/>
          <w:szCs w:val="21"/>
        </w:rPr>
        <w:t>22.13投标人应根据货物的技术状况列出随机备品备件的清单和数量，并将该备品备件价格计入总投标价，若所提供的产品无需备件，则应在投标文件中说明；无论投标人在报价中列明随机备品备件的数量及价格多少，在服务期内招标人均无需为后期服务及服务所产生的费用另行支付费用。</w:t>
      </w:r>
    </w:p>
    <w:p>
      <w:pPr>
        <w:spacing w:line="360" w:lineRule="auto"/>
        <w:ind w:left="-210" w:leftChars="-100" w:right="-210" w:rightChars="-100" w:firstLine="422" w:firstLineChars="200"/>
        <w:rPr>
          <w:rFonts w:hint="eastAsia" w:ascii="宋体" w:hAnsi="宋体"/>
          <w:b/>
          <w:szCs w:val="21"/>
        </w:rPr>
      </w:pPr>
      <w:r>
        <w:rPr>
          <w:rFonts w:hint="eastAsia" w:ascii="宋体" w:hAnsi="宋体"/>
          <w:b/>
          <w:szCs w:val="21"/>
        </w:rPr>
        <w:t>23. 投标有效期</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23.1 除投标人须知前附表另有规定外，投标有效期为60天。</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23.2在投标有效期内，投标人撤销或修改其投标文件的，应承担招标文件和法律规定的责任。</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ind w:left="-210" w:leftChars="-100" w:right="-210" w:rightChars="-100" w:firstLine="405" w:firstLineChars="192"/>
        <w:rPr>
          <w:rFonts w:hint="eastAsia" w:ascii="宋体" w:hAnsi="宋体"/>
          <w:b/>
          <w:szCs w:val="21"/>
        </w:rPr>
      </w:pPr>
      <w:r>
        <w:rPr>
          <w:rFonts w:hint="eastAsia" w:ascii="宋体" w:hAnsi="宋体"/>
          <w:b/>
          <w:szCs w:val="21"/>
        </w:rPr>
        <w:t>24. 投标保证金（本项目不要求）</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24.1投标人须知前附表规定递交投标保证金的，投标人在递交投标文件的同时，应按投标人须知前附表规定的金额、担保形式和第六章“投标文件格式”规定的或者事先经过招标人认可的投标保证金格式递交投标保证金，并作为其投标文件的组成部分。</w:t>
      </w:r>
    </w:p>
    <w:p>
      <w:pPr>
        <w:spacing w:line="360" w:lineRule="auto"/>
        <w:ind w:left="-210" w:leftChars="-100" w:right="-210" w:rightChars="-100" w:firstLine="420" w:firstLineChars="200"/>
        <w:rPr>
          <w:rFonts w:hint="eastAsia" w:ascii="宋体"/>
          <w:szCs w:val="21"/>
        </w:rPr>
      </w:pPr>
      <w:r>
        <w:rPr>
          <w:rFonts w:hint="eastAsia" w:ascii="宋体"/>
          <w:szCs w:val="21"/>
        </w:rPr>
        <w:t>24.2投标人不按本章24.1项要求提交保证金的，资格审查委员会按废标处理。</w:t>
      </w:r>
    </w:p>
    <w:p>
      <w:pPr>
        <w:spacing w:line="360" w:lineRule="auto"/>
        <w:ind w:left="-210" w:leftChars="-100" w:right="-210" w:rightChars="-100" w:firstLine="420" w:firstLineChars="200"/>
        <w:rPr>
          <w:rFonts w:ascii="宋体"/>
          <w:szCs w:val="21"/>
        </w:rPr>
      </w:pPr>
      <w:r>
        <w:rPr>
          <w:rFonts w:hint="eastAsia" w:ascii="宋体"/>
          <w:szCs w:val="21"/>
        </w:rPr>
        <w:t>24.3招标人与中标人签订合同后5个工作日内，向中标人退还投标保证金。</w:t>
      </w:r>
    </w:p>
    <w:p>
      <w:pPr>
        <w:spacing w:line="360" w:lineRule="auto"/>
        <w:ind w:left="-210" w:leftChars="-100" w:right="-210" w:rightChars="-100" w:firstLine="420" w:firstLineChars="200"/>
        <w:rPr>
          <w:rFonts w:hint="eastAsia" w:ascii="宋体"/>
          <w:szCs w:val="21"/>
        </w:rPr>
      </w:pPr>
      <w:r>
        <w:rPr>
          <w:rFonts w:hint="eastAsia" w:ascii="宋体"/>
          <w:szCs w:val="21"/>
        </w:rPr>
        <w:t>24.4 有下列情形之一的，投标保证金将不予退还：</w:t>
      </w:r>
    </w:p>
    <w:p>
      <w:pPr>
        <w:spacing w:line="360" w:lineRule="auto"/>
        <w:ind w:left="-210" w:leftChars="-100" w:right="-210" w:rightChars="-100" w:firstLine="210" w:firstLineChars="100"/>
        <w:rPr>
          <w:rFonts w:hint="eastAsia" w:ascii="宋体"/>
          <w:szCs w:val="21"/>
        </w:rPr>
      </w:pPr>
      <w:r>
        <w:rPr>
          <w:rFonts w:hint="eastAsia" w:ascii="宋体"/>
          <w:szCs w:val="21"/>
        </w:rPr>
        <w:t>（1）投标人在规定的投标有效期内撤销或修改其投标文件；</w:t>
      </w:r>
    </w:p>
    <w:p>
      <w:pPr>
        <w:spacing w:line="360" w:lineRule="auto"/>
        <w:ind w:left="-210" w:leftChars="-100" w:right="-210" w:rightChars="-100" w:firstLine="210" w:firstLineChars="100"/>
        <w:rPr>
          <w:rFonts w:hint="eastAsia" w:ascii="宋体"/>
          <w:szCs w:val="21"/>
        </w:rPr>
      </w:pPr>
      <w:r>
        <w:rPr>
          <w:rFonts w:hint="eastAsia" w:ascii="宋体"/>
          <w:szCs w:val="21"/>
        </w:rPr>
        <w:t>（2）中标人无正当理由拒签合同协议书或未按招标文件规定提交履约保证金。</w:t>
      </w:r>
    </w:p>
    <w:p>
      <w:pPr>
        <w:spacing w:line="360" w:lineRule="auto"/>
        <w:ind w:left="-210" w:leftChars="-100" w:right="-210" w:rightChars="-100" w:firstLine="420" w:firstLineChars="200"/>
        <w:rPr>
          <w:rFonts w:hint="eastAsia" w:ascii="宋体"/>
          <w:szCs w:val="21"/>
        </w:rPr>
      </w:pPr>
      <w:r>
        <w:rPr>
          <w:rFonts w:hint="eastAsia" w:ascii="宋体"/>
          <w:szCs w:val="21"/>
        </w:rPr>
        <w:t>24.5投标保证金按</w:t>
      </w:r>
      <w:r>
        <w:rPr>
          <w:rFonts w:hint="eastAsia" w:ascii="宋体" w:cs="宋体"/>
          <w:szCs w:val="21"/>
        </w:rPr>
        <w:t>来招管【2011】2号文件的规定执行</w:t>
      </w:r>
      <w:r>
        <w:rPr>
          <w:rFonts w:hint="eastAsia" w:ascii="宋体"/>
          <w:szCs w:val="21"/>
        </w:rPr>
        <w:t>。</w:t>
      </w:r>
    </w:p>
    <w:p>
      <w:pPr>
        <w:spacing w:before="156" w:beforeLines="50" w:after="156" w:afterLines="50" w:line="360" w:lineRule="auto"/>
        <w:ind w:left="-210" w:leftChars="-100" w:right="-210" w:rightChars="-100"/>
        <w:jc w:val="center"/>
        <w:outlineLvl w:val="2"/>
        <w:rPr>
          <w:rFonts w:hint="eastAsia" w:ascii="宋体" w:hAnsi="宋体"/>
          <w:b/>
          <w:sz w:val="28"/>
          <w:szCs w:val="28"/>
        </w:rPr>
      </w:pPr>
      <w:bookmarkStart w:id="48" w:name="_Toc477441692"/>
      <w:r>
        <w:rPr>
          <w:rFonts w:hint="eastAsia" w:ascii="宋体" w:hAnsi="宋体"/>
          <w:b/>
          <w:sz w:val="28"/>
          <w:szCs w:val="28"/>
        </w:rPr>
        <w:t xml:space="preserve"> （四）投标文件的密封和递交</w:t>
      </w:r>
      <w:bookmarkEnd w:id="48"/>
    </w:p>
    <w:p>
      <w:pPr>
        <w:spacing w:line="360" w:lineRule="auto"/>
        <w:ind w:left="-210" w:leftChars="-100" w:right="-210" w:rightChars="-100"/>
        <w:rPr>
          <w:rFonts w:hint="eastAsia" w:ascii="宋体" w:hAnsi="宋体"/>
          <w:b/>
          <w:szCs w:val="21"/>
        </w:rPr>
      </w:pPr>
      <w:r>
        <w:rPr>
          <w:rFonts w:hint="eastAsia" w:ascii="黑体" w:hAnsi="宋体" w:eastAsia="黑体"/>
          <w:b/>
          <w:szCs w:val="21"/>
        </w:rPr>
        <w:t xml:space="preserve">   </w:t>
      </w:r>
      <w:r>
        <w:rPr>
          <w:rFonts w:hint="eastAsia" w:ascii="宋体" w:hAnsi="宋体"/>
          <w:b/>
          <w:szCs w:val="21"/>
        </w:rPr>
        <w:t>25. 投标文件的份数和签署</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25.1  投标文件：按书面文件（资信证明文件和商务标）一式</w:t>
      </w:r>
      <w:r>
        <w:rPr>
          <w:rFonts w:hint="eastAsia" w:ascii="宋体" w:hAnsi="宋体"/>
          <w:szCs w:val="21"/>
          <w:u w:val="none" w:color="auto"/>
        </w:rPr>
        <w:t>两</w:t>
      </w:r>
      <w:r>
        <w:rPr>
          <w:rFonts w:hint="eastAsia" w:ascii="宋体" w:hAnsi="宋体"/>
          <w:szCs w:val="21"/>
        </w:rPr>
        <w:t>份，正本</w:t>
      </w:r>
      <w:r>
        <w:rPr>
          <w:rFonts w:hint="eastAsia" w:ascii="宋体" w:hAnsi="宋体"/>
          <w:szCs w:val="21"/>
          <w:u w:val="none" w:color="auto"/>
        </w:rPr>
        <w:t>一</w:t>
      </w:r>
      <w:r>
        <w:rPr>
          <w:rFonts w:hint="eastAsia" w:ascii="宋体" w:hAnsi="宋体"/>
          <w:szCs w:val="21"/>
        </w:rPr>
        <w:t>份，副本</w:t>
      </w:r>
      <w:r>
        <w:rPr>
          <w:rFonts w:hint="eastAsia" w:ascii="宋体" w:hAnsi="宋体"/>
          <w:szCs w:val="21"/>
          <w:u w:val="none" w:color="auto"/>
        </w:rPr>
        <w:t>一</w:t>
      </w:r>
      <w:r>
        <w:rPr>
          <w:rFonts w:hint="eastAsia" w:ascii="宋体" w:hAnsi="宋体"/>
          <w:szCs w:val="21"/>
        </w:rPr>
        <w:t>份。</w:t>
      </w:r>
    </w:p>
    <w:p>
      <w:pPr>
        <w:spacing w:line="360" w:lineRule="auto"/>
        <w:ind w:left="-210" w:leftChars="-100" w:right="-210" w:rightChars="-100" w:firstLine="315" w:firstLineChars="150"/>
        <w:jc w:val="left"/>
        <w:rPr>
          <w:rFonts w:ascii="宋体" w:hAnsi="宋体"/>
          <w:szCs w:val="21"/>
        </w:rPr>
      </w:pPr>
      <w:r>
        <w:rPr>
          <w:rFonts w:hint="eastAsia" w:ascii="宋体" w:hAnsi="宋体"/>
          <w:szCs w:val="21"/>
        </w:rPr>
        <w:t>25.2  投标文件的正本和副本均需打印或使用不褪色的蓝、黑墨水笔书写，字迹应清晰易于辩认，并应在投标文件封面的右上角清楚地注明“正本”或“副本”。正本和副本如不符，以正本为准。</w:t>
      </w:r>
    </w:p>
    <w:p>
      <w:pPr>
        <w:spacing w:line="360" w:lineRule="auto"/>
        <w:ind w:left="-210" w:leftChars="-100" w:right="-210" w:rightChars="-100" w:firstLine="315" w:firstLineChars="150"/>
        <w:jc w:val="left"/>
        <w:rPr>
          <w:rFonts w:hint="eastAsia" w:ascii="宋体" w:hAnsi="宋体"/>
          <w:color w:val="auto"/>
          <w:szCs w:val="21"/>
        </w:rPr>
      </w:pPr>
      <w:r>
        <w:rPr>
          <w:rFonts w:hint="eastAsia" w:ascii="宋体" w:hAnsi="宋体"/>
          <w:szCs w:val="21"/>
        </w:rPr>
        <w:t>25.3  投标文件中的授权书、投标函及报价一览表等应</w:t>
      </w:r>
      <w:r>
        <w:rPr>
          <w:rFonts w:hint="eastAsia" w:ascii="宋体" w:hAnsi="宋体"/>
          <w:color w:val="auto"/>
          <w:szCs w:val="21"/>
        </w:rPr>
        <w:t>当在格式文本要求的相应位置签字和盖章。</w:t>
      </w:r>
    </w:p>
    <w:p>
      <w:pPr>
        <w:spacing w:line="360" w:lineRule="auto"/>
        <w:ind w:left="-210" w:leftChars="-100" w:right="-210" w:rightChars="-100" w:firstLine="315" w:firstLineChars="150"/>
        <w:jc w:val="left"/>
        <w:rPr>
          <w:rFonts w:hint="eastAsia" w:ascii="宋体" w:hAnsi="宋体"/>
          <w:color w:val="auto"/>
          <w:szCs w:val="21"/>
        </w:rPr>
      </w:pPr>
      <w:r>
        <w:rPr>
          <w:rFonts w:hint="eastAsia" w:ascii="宋体" w:hAnsi="宋体"/>
          <w:color w:val="auto"/>
          <w:szCs w:val="21"/>
        </w:rPr>
        <w:t>25.4</w:t>
      </w:r>
      <w:r>
        <w:rPr>
          <w:rFonts w:hint="eastAsia" w:ascii="宋体" w:hAnsi="宋体"/>
          <w:szCs w:val="21"/>
        </w:rPr>
        <w:t>全套投标文件应无修改和行间插字。如有修改，须在修改处加盖投标单位法定代表人或其委托代理人的印鉴。</w:t>
      </w:r>
    </w:p>
    <w:p>
      <w:pPr>
        <w:spacing w:line="360" w:lineRule="auto"/>
        <w:ind w:left="-210" w:leftChars="-100" w:right="-210" w:rightChars="-100" w:firstLine="310" w:firstLineChars="147"/>
        <w:rPr>
          <w:rFonts w:hint="eastAsia" w:ascii="宋体" w:hAnsi="宋体"/>
          <w:b/>
          <w:szCs w:val="21"/>
        </w:rPr>
      </w:pPr>
      <w:r>
        <w:rPr>
          <w:rFonts w:hint="eastAsia" w:ascii="宋体" w:hAnsi="宋体"/>
          <w:b/>
          <w:szCs w:val="21"/>
        </w:rPr>
        <w:t>26．投标文件的装订、密封和标记</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26.1  投标文件的装订</w:t>
      </w:r>
    </w:p>
    <w:p>
      <w:pPr>
        <w:spacing w:line="360" w:lineRule="auto"/>
        <w:ind w:left="-210" w:leftChars="-100" w:right="-210" w:rightChars="-100"/>
        <w:rPr>
          <w:rFonts w:ascii="宋体" w:hAnsi="宋体"/>
          <w:szCs w:val="21"/>
        </w:rPr>
      </w:pPr>
      <w:r>
        <w:rPr>
          <w:rFonts w:hint="eastAsia" w:ascii="宋体" w:hAnsi="宋体"/>
          <w:szCs w:val="21"/>
        </w:rPr>
        <w:t xml:space="preserve">   26.1.1投标文件应按A4纸大小进行装订，对于较大图、表，可采用A3纸，但需要按A4纸大小进行折叠、装订，资信证明文件和商务标应当</w:t>
      </w:r>
      <w:r>
        <w:rPr>
          <w:rFonts w:hint="eastAsia" w:ascii="宋体"/>
          <w:b/>
          <w:szCs w:val="21"/>
        </w:rPr>
        <w:t>分别装订</w:t>
      </w:r>
      <w:r>
        <w:rPr>
          <w:rFonts w:hint="eastAsia" w:ascii="宋体" w:hAnsi="宋体"/>
          <w:szCs w:val="21"/>
        </w:rPr>
        <w:t>。投标文件的正本与副本应分别装订成册,具体装订要求见投标人须知前附表规定。</w:t>
      </w:r>
    </w:p>
    <w:p>
      <w:pPr>
        <w:spacing w:line="360" w:lineRule="auto"/>
        <w:ind w:left="-210" w:leftChars="-100" w:right="-210" w:rightChars="-100"/>
        <w:rPr>
          <w:rFonts w:hint="eastAsia" w:ascii="宋体" w:hAnsi="宋体"/>
          <w:szCs w:val="21"/>
        </w:rPr>
      </w:pPr>
      <w:r>
        <w:rPr>
          <w:rFonts w:hint="eastAsia" w:ascii="宋体" w:hAnsi="宋体"/>
          <w:szCs w:val="21"/>
        </w:rPr>
        <w:t xml:space="preserve">   26.1.2如果所投项目分有多个包（标段），则投标书必须以包（标段）为单位进行封装，并在密封袋上标识标段号。</w:t>
      </w:r>
    </w:p>
    <w:p>
      <w:pPr>
        <w:spacing w:line="360" w:lineRule="auto"/>
        <w:ind w:left="-210" w:leftChars="-100" w:right="-210" w:rightChars="-100"/>
        <w:rPr>
          <w:rFonts w:hint="eastAsia" w:ascii="宋体" w:hAnsi="宋体"/>
          <w:szCs w:val="21"/>
        </w:rPr>
      </w:pPr>
      <w:r>
        <w:rPr>
          <w:rFonts w:hint="eastAsia" w:ascii="宋体" w:hAnsi="宋体"/>
          <w:szCs w:val="21"/>
        </w:rPr>
        <w:t xml:space="preserve">   26.2  投标文件的密封和标记</w:t>
      </w:r>
    </w:p>
    <w:p>
      <w:pPr>
        <w:spacing w:line="360" w:lineRule="auto"/>
        <w:ind w:left="-210" w:leftChars="-100" w:right="-210" w:rightChars="-100"/>
        <w:rPr>
          <w:rFonts w:ascii="宋体" w:hAnsi="宋体"/>
          <w:szCs w:val="21"/>
        </w:rPr>
      </w:pPr>
      <w:r>
        <w:rPr>
          <w:rFonts w:hint="eastAsia" w:ascii="宋体" w:hAnsi="宋体"/>
          <w:szCs w:val="21"/>
        </w:rPr>
        <w:t xml:space="preserve">   26.2.1 投标文件应进行包装，并在封套的封口处加盖投标人单位公章。</w:t>
      </w:r>
    </w:p>
    <w:p>
      <w:pPr>
        <w:spacing w:line="360" w:lineRule="auto"/>
        <w:ind w:left="-210" w:leftChars="-100" w:right="-210" w:rightChars="-100"/>
        <w:rPr>
          <w:rFonts w:ascii="宋体" w:hAnsi="宋体"/>
          <w:szCs w:val="21"/>
        </w:rPr>
      </w:pPr>
      <w:r>
        <w:rPr>
          <w:rFonts w:hint="eastAsia" w:ascii="宋体" w:hAnsi="宋体"/>
          <w:szCs w:val="21"/>
        </w:rPr>
        <w:t xml:space="preserve">   26.2.2 投标文件封套上应写明的内容及具体密封要求见投标人须知前附表。</w:t>
      </w:r>
    </w:p>
    <w:p>
      <w:pPr>
        <w:spacing w:line="360" w:lineRule="auto"/>
        <w:ind w:left="-210" w:leftChars="-100" w:right="-210" w:rightChars="-100"/>
        <w:rPr>
          <w:rFonts w:ascii="宋体" w:hAnsi="宋体"/>
          <w:szCs w:val="21"/>
        </w:rPr>
      </w:pPr>
      <w:r>
        <w:rPr>
          <w:rFonts w:hint="eastAsia" w:ascii="宋体" w:hAnsi="宋体"/>
          <w:szCs w:val="21"/>
        </w:rPr>
        <w:t xml:space="preserve">   26.2.3 应按本章第26.2.1项或26.2.2项中大包装袋要求密封和加写标记的投标文件。</w:t>
      </w:r>
    </w:p>
    <w:p>
      <w:pPr>
        <w:spacing w:line="360" w:lineRule="auto"/>
        <w:ind w:left="-210" w:leftChars="-100" w:right="-210" w:rightChars="-100" w:firstLine="312" w:firstLineChars="148"/>
        <w:jc w:val="left"/>
        <w:rPr>
          <w:rFonts w:hint="eastAsia" w:ascii="宋体" w:hAnsi="宋体"/>
          <w:b/>
          <w:szCs w:val="21"/>
        </w:rPr>
      </w:pPr>
      <w:r>
        <w:rPr>
          <w:rFonts w:hint="eastAsia" w:ascii="宋体" w:hAnsi="宋体"/>
          <w:b/>
          <w:szCs w:val="21"/>
        </w:rPr>
        <w:t>27. 投标文件的提交</w:t>
      </w:r>
    </w:p>
    <w:p>
      <w:pPr>
        <w:spacing w:line="360" w:lineRule="auto"/>
        <w:ind w:left="-210" w:leftChars="-100" w:right="-210" w:rightChars="-100"/>
        <w:rPr>
          <w:rFonts w:hint="eastAsia" w:ascii="宋体" w:hAnsi="宋体"/>
          <w:szCs w:val="21"/>
        </w:rPr>
      </w:pPr>
      <w:r>
        <w:rPr>
          <w:rFonts w:hint="eastAsia" w:ascii="宋体" w:hAnsi="宋体"/>
          <w:szCs w:val="21"/>
        </w:rPr>
        <w:t xml:space="preserve">   27.1 投标人应在投标人须知前附表规定的投标截止时间前递交投标文件。</w:t>
      </w:r>
    </w:p>
    <w:p>
      <w:pPr>
        <w:spacing w:line="360" w:lineRule="auto"/>
        <w:ind w:left="-210" w:leftChars="-100" w:right="-210" w:rightChars="-100"/>
        <w:rPr>
          <w:rFonts w:hint="eastAsia" w:ascii="宋体" w:hAnsi="宋体"/>
          <w:szCs w:val="21"/>
        </w:rPr>
      </w:pPr>
      <w:r>
        <w:rPr>
          <w:rFonts w:hint="eastAsia" w:ascii="宋体" w:hAnsi="宋体"/>
          <w:szCs w:val="21"/>
        </w:rPr>
        <w:t xml:space="preserve">   27.2 投标人递交投标文件的地点：见投标人须知前附表。</w:t>
      </w:r>
    </w:p>
    <w:p>
      <w:pPr>
        <w:spacing w:line="360" w:lineRule="auto"/>
        <w:ind w:left="-210" w:leftChars="-100" w:right="-210" w:rightChars="-100"/>
        <w:rPr>
          <w:rFonts w:hint="eastAsia" w:ascii="宋体" w:hAnsi="宋体"/>
          <w:szCs w:val="21"/>
        </w:rPr>
      </w:pPr>
      <w:r>
        <w:rPr>
          <w:rFonts w:hint="eastAsia" w:ascii="宋体" w:hAnsi="宋体"/>
          <w:szCs w:val="21"/>
        </w:rPr>
        <w:t xml:space="preserve">   27.3 除投标人须知前附表另有规定外，投标人所递交的投标文件不予退还。</w:t>
      </w:r>
    </w:p>
    <w:p>
      <w:pPr>
        <w:spacing w:line="360" w:lineRule="auto"/>
        <w:ind w:left="-210" w:leftChars="-100" w:right="-210" w:rightChars="-100"/>
        <w:rPr>
          <w:rFonts w:hint="eastAsia" w:ascii="宋体" w:hAnsi="宋体"/>
          <w:szCs w:val="21"/>
        </w:rPr>
      </w:pPr>
      <w:r>
        <w:rPr>
          <w:rFonts w:hint="eastAsia" w:ascii="宋体" w:hAnsi="宋体"/>
          <w:szCs w:val="21"/>
        </w:rPr>
        <w:t xml:space="preserve">   27.4 逾期送达的或者未送达指定地点的投标文件，招标人不予受理。</w:t>
      </w:r>
    </w:p>
    <w:p>
      <w:pPr>
        <w:spacing w:line="360" w:lineRule="auto"/>
        <w:ind w:left="-210" w:leftChars="-100" w:right="-210" w:rightChars="-100" w:firstLine="314" w:firstLineChars="149"/>
        <w:rPr>
          <w:rFonts w:hint="eastAsia" w:ascii="宋体" w:hAnsi="宋体"/>
          <w:b/>
          <w:szCs w:val="21"/>
        </w:rPr>
      </w:pPr>
      <w:r>
        <w:rPr>
          <w:rFonts w:hint="eastAsia" w:ascii="宋体" w:hAnsi="宋体"/>
          <w:b/>
          <w:szCs w:val="21"/>
        </w:rPr>
        <w:t>28．投标文件的补充、修改与撤回</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28.1  投标人在提交投标文件以后，在规定的投标截止时间之前，可以书面形式补充、修改或撤回已提交的投标文件，并以书面形式通知招标人。补充、修改的内容为投标文件的组成部分。</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28.2  投标人对投标文件的补充、修改，应按本须知第25条、第26条和第27条有关规定密封、标记和提交，并在投标文件密封袋上清楚标明“补充”、“修改”字样。</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28.3  在投标截止时间之后，投标人不得补充、修改投标文件。</w:t>
      </w:r>
    </w:p>
    <w:p>
      <w:pPr>
        <w:spacing w:before="312" w:beforeLines="100" w:after="312" w:afterLines="100" w:line="360" w:lineRule="auto"/>
        <w:ind w:left="-210" w:leftChars="-100" w:right="-210" w:rightChars="-100" w:firstLine="2221" w:firstLineChars="790"/>
        <w:outlineLvl w:val="2"/>
        <w:rPr>
          <w:rFonts w:hint="eastAsia" w:ascii="宋体" w:hAnsi="宋体"/>
          <w:b/>
          <w:sz w:val="28"/>
          <w:szCs w:val="28"/>
        </w:rPr>
      </w:pPr>
      <w:bookmarkStart w:id="49" w:name="_Toc477441693"/>
      <w:r>
        <w:rPr>
          <w:rFonts w:hint="eastAsia" w:ascii="宋体" w:hAnsi="宋体"/>
          <w:b/>
          <w:sz w:val="28"/>
          <w:szCs w:val="28"/>
        </w:rPr>
        <w:t>（五）开标、评标和定标</w:t>
      </w:r>
      <w:bookmarkEnd w:id="49"/>
    </w:p>
    <w:p>
      <w:pPr>
        <w:spacing w:line="360" w:lineRule="auto"/>
        <w:ind w:left="-210" w:leftChars="-100" w:right="-210" w:rightChars="-100"/>
        <w:rPr>
          <w:rFonts w:hint="eastAsia" w:ascii="宋体" w:hAnsi="宋体"/>
          <w:b/>
          <w:szCs w:val="21"/>
        </w:rPr>
      </w:pPr>
      <w:r>
        <w:rPr>
          <w:rFonts w:hint="eastAsia" w:ascii="宋体" w:hAnsi="宋体"/>
          <w:b/>
          <w:szCs w:val="21"/>
        </w:rPr>
        <w:t xml:space="preserve">   29. 开标</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29.1  开标的时间和地点</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29.1.1招标人按本须知第27条提交投标文件的截止时间和地点公开开标，并邀请所有投标人参加。</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29.2  参与开标的监督部门</w:t>
      </w:r>
    </w:p>
    <w:p>
      <w:pPr>
        <w:spacing w:line="360" w:lineRule="auto"/>
        <w:ind w:left="-210" w:leftChars="-100" w:right="-210" w:rightChars="-100" w:firstLine="315" w:firstLineChars="150"/>
        <w:jc w:val="left"/>
        <w:rPr>
          <w:rFonts w:hint="eastAsia" w:ascii="宋体" w:hAnsi="宋体"/>
          <w:color w:val="auto"/>
          <w:spacing w:val="-8"/>
          <w:szCs w:val="21"/>
        </w:rPr>
      </w:pPr>
      <w:r>
        <w:rPr>
          <w:rFonts w:hint="eastAsia" w:ascii="宋体" w:hAnsi="宋体"/>
          <w:szCs w:val="21"/>
        </w:rPr>
        <w:t>29.2.1</w:t>
      </w:r>
      <w:r>
        <w:rPr>
          <w:rFonts w:hint="eastAsia" w:ascii="宋体" w:hAnsi="宋体"/>
          <w:color w:val="auto"/>
          <w:szCs w:val="21"/>
        </w:rPr>
        <w:t>参与开标的监督部门：相关行政主管部门参加。</w:t>
      </w:r>
    </w:p>
    <w:p>
      <w:pPr>
        <w:adjustRightInd w:val="0"/>
        <w:snapToGrid w:val="0"/>
        <w:spacing w:line="360" w:lineRule="auto"/>
        <w:ind w:left="-210" w:leftChars="-100" w:right="-210" w:rightChars="-100" w:firstLine="315" w:firstLineChars="150"/>
        <w:rPr>
          <w:rFonts w:hint="eastAsia" w:ascii="宋体" w:hAnsi="宋体"/>
          <w:bCs/>
          <w:color w:val="auto"/>
          <w:szCs w:val="21"/>
        </w:rPr>
      </w:pPr>
      <w:r>
        <w:rPr>
          <w:rFonts w:hint="eastAsia" w:ascii="宋体" w:hAnsi="宋体"/>
          <w:szCs w:val="21"/>
        </w:rPr>
        <w:t>29.3</w:t>
      </w:r>
      <w:r>
        <w:rPr>
          <w:rFonts w:hint="eastAsia" w:ascii="宋体" w:hAnsi="宋体"/>
          <w:bCs/>
          <w:color w:val="auto"/>
          <w:szCs w:val="21"/>
        </w:rPr>
        <w:t>投标人法定代表人或被授权代理人必须到场参加开标会议，并出示法定代表人有效身份证原件或被授权代理人有效身份证原件，以便开标会议上证明其身份及投标资格。</w:t>
      </w:r>
    </w:p>
    <w:p>
      <w:pPr>
        <w:spacing w:line="360" w:lineRule="auto"/>
        <w:ind w:left="-210" w:leftChars="-100" w:right="-210" w:rightChars="-100" w:firstLine="315" w:firstLineChars="150"/>
        <w:jc w:val="left"/>
        <w:rPr>
          <w:rFonts w:hint="eastAsia" w:ascii="宋体" w:hAnsi="宋体"/>
          <w:szCs w:val="21"/>
        </w:rPr>
      </w:pPr>
      <w:r>
        <w:rPr>
          <w:rFonts w:hint="eastAsia" w:ascii="宋体" w:hAnsi="宋体"/>
          <w:szCs w:val="21"/>
        </w:rPr>
        <w:t>29.4开标程序</w:t>
      </w:r>
    </w:p>
    <w:p>
      <w:pPr>
        <w:spacing w:line="360" w:lineRule="auto"/>
        <w:ind w:left="-210" w:leftChars="-100" w:right="-210" w:rightChars="-100" w:firstLine="630" w:firstLineChars="300"/>
        <w:jc w:val="left"/>
        <w:rPr>
          <w:rFonts w:hint="eastAsia" w:ascii="宋体" w:hAnsi="宋体"/>
          <w:color w:val="auto"/>
          <w:szCs w:val="21"/>
        </w:rPr>
      </w:pPr>
      <w:r>
        <w:rPr>
          <w:rFonts w:hint="eastAsia" w:ascii="宋体" w:hAnsi="宋体"/>
          <w:color w:val="auto"/>
          <w:szCs w:val="21"/>
        </w:rPr>
        <w:t>开标会议由</w:t>
      </w:r>
      <w:r>
        <w:rPr>
          <w:rFonts w:hint="eastAsia" w:ascii="宋体" w:hAnsi="宋体"/>
          <w:color w:val="auto"/>
          <w:szCs w:val="21"/>
          <w:u w:val="single" w:color="auto"/>
        </w:rPr>
        <w:t xml:space="preserve">滁州宸然工程管理服务有限公司 </w:t>
      </w:r>
      <w:r>
        <w:rPr>
          <w:rFonts w:hint="eastAsia" w:ascii="宋体" w:hAnsi="宋体"/>
          <w:color w:val="auto"/>
          <w:szCs w:val="21"/>
        </w:rPr>
        <w:t>标代理机构或招标人主持。</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（1）公布在投标截止时间前递交投标文件的投标人名称，并确认投标单位相关人员是否到场；</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（2）宣布开标人、唱标人、记录人、监标人等有关人员姓名；</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（3）宣布开标顺序（按资格证明文件和商务标顺序拆标书并唱标）；</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（4）资格审查委员会进行初审(资格性审查和复合性审查)；</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 xml:space="preserve">（5）资格审查委员会根据需要要求有关投标人就投标文件进行澄清； </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（6）主持人宣布初审结果，资格审查委员会接受投标人质疑并复议；</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（7）资格审查委员会对通过初审的标书进行比较和评价；</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（8）资格审查委员会根据评审结果推荐中标候选人,主持人宣布评审结果；</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 xml:space="preserve"> (9) 有关人员在开标记录上签字确认；</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 xml:space="preserve"> (10) 开标结束；</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多标段项目应按以上顺序依次开标。</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 xml:space="preserve"> 29.5开标异议</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color w:val="auto"/>
          <w:szCs w:val="21"/>
        </w:rPr>
        <w:t>投标人对开标有异议的，应当在开标现场提出，招标人当场作出答复，并制作记录。</w:t>
      </w:r>
    </w:p>
    <w:p>
      <w:pPr>
        <w:spacing w:line="360" w:lineRule="auto"/>
        <w:ind w:left="-210" w:leftChars="-100" w:right="-210" w:rightChars="-100" w:firstLine="211" w:firstLineChars="100"/>
        <w:jc w:val="left"/>
        <w:rPr>
          <w:rFonts w:hint="eastAsia" w:ascii="宋体" w:hAnsi="宋体"/>
          <w:b/>
          <w:szCs w:val="21"/>
        </w:rPr>
      </w:pPr>
      <w:r>
        <w:rPr>
          <w:rFonts w:hint="eastAsia" w:ascii="宋体" w:hAnsi="宋体"/>
          <w:b/>
          <w:szCs w:val="21"/>
        </w:rPr>
        <w:t>30. 资格审查委员会</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30.1  资格审查委员会的组成</w:t>
      </w:r>
    </w:p>
    <w:p>
      <w:pPr>
        <w:spacing w:line="360" w:lineRule="auto"/>
        <w:ind w:left="-210" w:leftChars="-100" w:right="-210" w:rightChars="-100" w:firstLine="210" w:firstLineChars="100"/>
        <w:jc w:val="left"/>
        <w:rPr>
          <w:rFonts w:hint="eastAsia" w:ascii="宋体" w:hAnsi="宋体"/>
          <w:color w:val="auto"/>
          <w:szCs w:val="21"/>
        </w:rPr>
      </w:pPr>
      <w:r>
        <w:rPr>
          <w:rFonts w:hint="eastAsia" w:ascii="宋体" w:hAnsi="宋体"/>
          <w:szCs w:val="21"/>
        </w:rPr>
        <w:t>30.1.1</w:t>
      </w:r>
      <w:r>
        <w:rPr>
          <w:rFonts w:hint="eastAsia" w:ascii="宋体" w:hAnsi="宋体"/>
          <w:color w:val="auto"/>
          <w:szCs w:val="21"/>
        </w:rPr>
        <w:t>评标由招标人依法组建的资格审查委员会负责。</w:t>
      </w:r>
    </w:p>
    <w:p>
      <w:pPr>
        <w:spacing w:line="360" w:lineRule="auto"/>
        <w:ind w:left="-210" w:leftChars="-100" w:right="-210" w:rightChars="-100" w:firstLine="210" w:firstLineChars="100"/>
        <w:rPr>
          <w:rFonts w:hint="eastAsia" w:ascii="宋体" w:hAnsi="宋体"/>
          <w:szCs w:val="21"/>
        </w:rPr>
      </w:pPr>
      <w:r>
        <w:rPr>
          <w:rFonts w:hint="eastAsia" w:ascii="宋体" w:hAnsi="宋体"/>
          <w:szCs w:val="21"/>
        </w:rPr>
        <w:t>30.1.2资格审查委员会负责人依法推荐或确定。</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30.2  资格审查委员会成员名单在中标结果确定前应当保密。</w:t>
      </w:r>
    </w:p>
    <w:p>
      <w:pPr>
        <w:spacing w:line="360" w:lineRule="auto"/>
        <w:ind w:left="-210" w:leftChars="-100" w:right="-210" w:rightChars="-100" w:firstLine="210" w:firstLineChars="100"/>
        <w:jc w:val="left"/>
        <w:rPr>
          <w:rFonts w:hint="eastAsia" w:ascii="宋体" w:hAnsi="宋体"/>
          <w:szCs w:val="21"/>
        </w:rPr>
      </w:pPr>
      <w:r>
        <w:rPr>
          <w:rFonts w:hint="eastAsia" w:ascii="宋体" w:hAnsi="宋体"/>
          <w:szCs w:val="21"/>
        </w:rPr>
        <w:t>30.3  资格审查委员会成员有下述情形的，应当主动提出回避：</w:t>
      </w:r>
    </w:p>
    <w:p>
      <w:pPr>
        <w:spacing w:line="360" w:lineRule="auto"/>
        <w:ind w:left="-210" w:leftChars="-100" w:right="-210" w:rightChars="-100" w:firstLine="315" w:firstLineChars="150"/>
        <w:rPr>
          <w:rFonts w:hint="eastAsia" w:ascii="宋体" w:hAnsi="宋体"/>
          <w:color w:val="auto"/>
          <w:szCs w:val="21"/>
        </w:rPr>
      </w:pPr>
      <w:r>
        <w:rPr>
          <w:rFonts w:hint="eastAsia" w:ascii="宋体" w:hAnsi="宋体"/>
          <w:color w:val="auto"/>
          <w:szCs w:val="21"/>
        </w:rPr>
        <w:t>（1）投标人或投标人主要负责人的近亲属；</w:t>
      </w:r>
    </w:p>
    <w:p>
      <w:pPr>
        <w:spacing w:line="360" w:lineRule="auto"/>
        <w:ind w:left="-210" w:leftChars="-100" w:right="-210" w:rightChars="-100" w:firstLine="359" w:firstLineChars="171"/>
        <w:rPr>
          <w:rFonts w:hint="eastAsia" w:ascii="宋体" w:hAnsi="宋体"/>
          <w:color w:val="auto"/>
          <w:szCs w:val="21"/>
        </w:rPr>
      </w:pPr>
      <w:r>
        <w:rPr>
          <w:rFonts w:hint="eastAsia" w:ascii="宋体" w:hAnsi="宋体"/>
          <w:color w:val="auto"/>
          <w:szCs w:val="21"/>
        </w:rPr>
        <w:t>（2）项目主管部门或者行政监督部门的人员；</w:t>
      </w:r>
    </w:p>
    <w:p>
      <w:pPr>
        <w:spacing w:line="360" w:lineRule="auto"/>
        <w:ind w:left="-210" w:leftChars="-100" w:right="-210" w:rightChars="-100" w:firstLine="359" w:firstLineChars="171"/>
        <w:rPr>
          <w:rFonts w:hint="eastAsia" w:ascii="宋体" w:hAnsi="宋体"/>
          <w:color w:val="auto"/>
          <w:szCs w:val="21"/>
        </w:rPr>
      </w:pPr>
      <w:r>
        <w:rPr>
          <w:rFonts w:hint="eastAsia" w:ascii="宋体" w:hAnsi="宋体"/>
          <w:color w:val="auto"/>
          <w:szCs w:val="21"/>
        </w:rPr>
        <w:t>（3）与投标人有经济利益关系；</w:t>
      </w:r>
    </w:p>
    <w:p>
      <w:pPr>
        <w:spacing w:line="360" w:lineRule="auto"/>
        <w:ind w:left="-210" w:leftChars="-100" w:right="-210" w:rightChars="-100" w:firstLine="359" w:firstLineChars="171"/>
        <w:rPr>
          <w:rFonts w:hint="eastAsia" w:ascii="宋体" w:hAnsi="宋体"/>
          <w:color w:val="auto"/>
          <w:szCs w:val="21"/>
        </w:rPr>
      </w:pPr>
      <w:r>
        <w:rPr>
          <w:rFonts w:hint="eastAsia" w:ascii="宋体" w:hAnsi="宋体"/>
          <w:color w:val="auto"/>
          <w:szCs w:val="21"/>
        </w:rPr>
        <w:t>（4）曾因在招标、评标以及其他与招标投标有关活动中从事违法行为而受过行政处罚或刑事处罚的；</w:t>
      </w:r>
    </w:p>
    <w:p>
      <w:pPr>
        <w:spacing w:line="360" w:lineRule="auto"/>
        <w:ind w:left="-210" w:leftChars="-100" w:right="-210" w:rightChars="-100" w:firstLine="359" w:firstLineChars="171"/>
        <w:rPr>
          <w:rFonts w:hint="eastAsia" w:ascii="宋体" w:hAnsi="宋体"/>
          <w:color w:val="auto"/>
          <w:szCs w:val="21"/>
        </w:rPr>
      </w:pPr>
      <w:r>
        <w:rPr>
          <w:rFonts w:hint="eastAsia" w:ascii="宋体" w:hAnsi="宋体"/>
          <w:color w:val="auto"/>
          <w:szCs w:val="21"/>
        </w:rPr>
        <w:t>（5）与投标人有其他利害关系。</w:t>
      </w:r>
    </w:p>
    <w:p>
      <w:pPr>
        <w:spacing w:line="360" w:lineRule="auto"/>
        <w:ind w:left="-210" w:leftChars="-100" w:right="-210" w:rightChars="-100"/>
        <w:rPr>
          <w:rFonts w:hint="eastAsia" w:ascii="宋体" w:hAnsi="宋体"/>
          <w:szCs w:val="21"/>
        </w:rPr>
      </w:pPr>
      <w:r>
        <w:rPr>
          <w:rFonts w:hint="eastAsia" w:ascii="宋体" w:hAnsi="宋体"/>
          <w:szCs w:val="21"/>
        </w:rPr>
        <w:t xml:space="preserve">  30.4  资格审查委员会应当向招标人提出书面评标报告，并抄送有关行政监督部门。评标报告应当如实记载以下内容：</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（1）基本情况和数据表；</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（2）资格审查委员会成员名单；</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（3）开标记录；</w:t>
      </w:r>
    </w:p>
    <w:p>
      <w:pPr>
        <w:spacing w:line="360" w:lineRule="auto"/>
        <w:ind w:left="-210" w:leftChars="-100" w:right="-210" w:rightChars="-100" w:firstLine="420" w:firstLineChars="200"/>
        <w:rPr>
          <w:rFonts w:hint="eastAsia" w:ascii="宋体" w:hAnsi="宋体"/>
          <w:szCs w:val="21"/>
        </w:rPr>
      </w:pPr>
      <w:r>
        <w:rPr>
          <w:rFonts w:hint="eastAsia" w:ascii="宋体" w:hAnsi="宋体"/>
          <w:szCs w:val="21"/>
        </w:rPr>
        <w:t>（4）符合要求的投标人一览表；</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szCs w:val="21"/>
        </w:rPr>
        <w:t>（5）废标情况说明；</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szCs w:val="21"/>
        </w:rPr>
        <w:t>（6）评标标准、评标方法或者评标因素一览表；</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szCs w:val="21"/>
        </w:rPr>
        <w:t>（7）经评审的价格或者评分比较一览表；</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szCs w:val="21"/>
        </w:rPr>
        <w:t>（8）投标人串标、围标等违规行为的确认报告；</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szCs w:val="21"/>
        </w:rPr>
        <w:t>（9）经评审的投标人排序；</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szCs w:val="21"/>
        </w:rPr>
        <w:t>（10）推荐的中标候选人名单；</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szCs w:val="21"/>
        </w:rPr>
        <w:t>（11）澄清、说明、补正事项纪要。</w:t>
      </w:r>
    </w:p>
    <w:p>
      <w:pPr>
        <w:keepNext w:val="0"/>
        <w:keepLines w:val="0"/>
        <w:pageBreakBefore w:val="0"/>
        <w:widowControl/>
        <w:tabs>
          <w:tab w:val="left" w:pos="720"/>
        </w:tabs>
        <w:kinsoku/>
        <w:wordWrap/>
        <w:overflowPunct/>
        <w:topLinePunct w:val="0"/>
        <w:autoSpaceDE/>
        <w:autoSpaceDN/>
        <w:bidi w:val="0"/>
        <w:spacing w:line="420" w:lineRule="exact"/>
        <w:ind w:left="-210" w:leftChars="-100" w:right="-210" w:rightChars="-100" w:firstLine="210" w:firstLineChars="100"/>
        <w:jc w:val="left"/>
        <w:textAlignment w:val="baseline"/>
        <w:rPr>
          <w:rFonts w:hint="eastAsia" w:ascii="宋体" w:hAnsi="宋体"/>
          <w:szCs w:val="21"/>
        </w:rPr>
      </w:pPr>
      <w:r>
        <w:rPr>
          <w:rFonts w:hint="eastAsia" w:ascii="宋体" w:hAnsi="宋体"/>
          <w:szCs w:val="21"/>
        </w:rPr>
        <w:t>30.5资格审查委员会应自觉接受有关监督管理部门的现场监督，资格审查委员会成员与评标活动有关的工作人员和监督人员不得向他人透露对投标文件的评审和比较、中标候选人的推荐以及与评标有关的其他情况。投标文件及与评标有关的资料应当保密。</w:t>
      </w:r>
    </w:p>
    <w:p>
      <w:pPr>
        <w:keepNext w:val="0"/>
        <w:keepLines w:val="0"/>
        <w:pageBreakBefore w:val="0"/>
        <w:widowControl/>
        <w:kinsoku/>
        <w:wordWrap/>
        <w:overflowPunct/>
        <w:topLinePunct w:val="0"/>
        <w:autoSpaceDE/>
        <w:autoSpaceDN/>
        <w:bidi w:val="0"/>
        <w:spacing w:line="420" w:lineRule="exact"/>
        <w:ind w:left="-210" w:leftChars="-100" w:right="-210" w:rightChars="-100" w:firstLine="207" w:firstLineChars="98"/>
        <w:jc w:val="left"/>
        <w:textAlignment w:val="baseline"/>
        <w:rPr>
          <w:rFonts w:hint="eastAsia" w:ascii="宋体" w:hAnsi="宋体"/>
          <w:b/>
          <w:szCs w:val="21"/>
        </w:rPr>
      </w:pPr>
      <w:r>
        <w:rPr>
          <w:rFonts w:hint="eastAsia" w:ascii="宋体" w:hAnsi="宋体"/>
          <w:b/>
          <w:szCs w:val="21"/>
        </w:rPr>
        <w:t>31. 评标</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31.1  评标准备工作</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31.1.1阅读由招标人或招标代理单位编写的招标项目情况的说明材料；</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31.1.2阅读、研究招标文件和相关评标资料，获取评标所需要的重要信息和数据；</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31.1.3熟悉招标文件规定的评标方法及在评标过程中需要考虑的相关因素；</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31.1.4核对评标工作用表。</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31.2  评标办法</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31.2.1招标人会按照第三章“评标办法”规定的方法、评审因素、标准和程序对投标文件进行评审。第三章“评标办法”没有规定的方法、评审因素和标准，不作为评标依据。</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31.3评标原则：</w:t>
      </w:r>
    </w:p>
    <w:p>
      <w:pPr>
        <w:keepNext w:val="0"/>
        <w:keepLines w:val="0"/>
        <w:pageBreakBefore w:val="0"/>
        <w:widowControl/>
        <w:kinsoku/>
        <w:wordWrap/>
        <w:overflowPunct/>
        <w:topLinePunct w:val="0"/>
        <w:autoSpaceDE/>
        <w:autoSpaceDN/>
        <w:bidi w:val="0"/>
        <w:spacing w:line="420" w:lineRule="exact"/>
        <w:ind w:left="-210" w:leftChars="-100" w:right="-210" w:rightChars="-100"/>
        <w:jc w:val="left"/>
        <w:textAlignment w:val="baseline"/>
        <w:rPr>
          <w:rFonts w:hint="eastAsia" w:ascii="宋体"/>
          <w:szCs w:val="21"/>
        </w:rPr>
      </w:pPr>
      <w:r>
        <w:rPr>
          <w:rFonts w:hint="eastAsia" w:ascii="宋体"/>
          <w:szCs w:val="21"/>
        </w:rPr>
        <w:t xml:space="preserve">  31.3.1遵循公平、公正、科学和择优的原则。</w:t>
      </w:r>
    </w:p>
    <w:p>
      <w:pPr>
        <w:keepNext w:val="0"/>
        <w:keepLines w:val="0"/>
        <w:pageBreakBefore w:val="0"/>
        <w:widowControl/>
        <w:kinsoku/>
        <w:wordWrap/>
        <w:overflowPunct/>
        <w:topLinePunct w:val="0"/>
        <w:autoSpaceDE/>
        <w:autoSpaceDN/>
        <w:bidi w:val="0"/>
        <w:spacing w:line="420" w:lineRule="exact"/>
        <w:ind w:left="-210" w:leftChars="-100" w:right="-210" w:rightChars="-100" w:firstLine="205" w:firstLineChars="98"/>
        <w:jc w:val="left"/>
        <w:textAlignment w:val="baseline"/>
        <w:rPr>
          <w:rFonts w:hint="eastAsia" w:ascii="宋体"/>
          <w:szCs w:val="21"/>
        </w:rPr>
      </w:pPr>
      <w:r>
        <w:rPr>
          <w:rFonts w:hint="eastAsia" w:ascii="宋体"/>
          <w:szCs w:val="21"/>
        </w:rPr>
        <w:t>31.4 投标文件的澄清</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jc w:val="left"/>
        <w:textAlignment w:val="baseline"/>
        <w:rPr>
          <w:rFonts w:hint="eastAsia" w:ascii="宋体"/>
          <w:szCs w:val="21"/>
        </w:rPr>
      </w:pPr>
      <w:r>
        <w:rPr>
          <w:rFonts w:hint="eastAsia" w:ascii="宋体"/>
          <w:szCs w:val="21"/>
        </w:rPr>
        <w:t>31.4.1在评标过程中，招标人认为需要，可要求投标人对投标文件中的有关问题进行澄清或提供补充说明及有关资料，投标人应做出书面答复。</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jc w:val="left"/>
        <w:textAlignment w:val="baseline"/>
        <w:rPr>
          <w:rFonts w:hint="eastAsia" w:ascii="宋体"/>
          <w:szCs w:val="21"/>
        </w:rPr>
      </w:pPr>
      <w:r>
        <w:rPr>
          <w:rFonts w:hint="eastAsia" w:ascii="宋体"/>
          <w:szCs w:val="21"/>
        </w:rPr>
        <w:t>31.4.2 书面答复须经投标人法定代表人或其委托代理人签字或盖章，签字或盖章的书面答复将被视为投标文件的组成部分。</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31.5评审意见分歧的处理办法:</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（1）招标人当对投标人提供的报告、证明材料及详细说明认真研究。对存在意见分歧的，可采用投票方式表决决定（按多数评委意见为准）；</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textAlignment w:val="baseline"/>
        <w:rPr>
          <w:rFonts w:hint="eastAsia" w:ascii="宋体"/>
          <w:szCs w:val="21"/>
        </w:rPr>
      </w:pPr>
      <w:r>
        <w:rPr>
          <w:rFonts w:hint="eastAsia" w:ascii="宋体"/>
          <w:szCs w:val="21"/>
        </w:rPr>
        <w:t>31.6评标过程的保密</w:t>
      </w:r>
    </w:p>
    <w:p>
      <w:pPr>
        <w:keepNext w:val="0"/>
        <w:keepLines w:val="0"/>
        <w:pageBreakBefore w:val="0"/>
        <w:widowControl/>
        <w:kinsoku/>
        <w:wordWrap/>
        <w:overflowPunct/>
        <w:topLinePunct w:val="0"/>
        <w:autoSpaceDE/>
        <w:autoSpaceDN/>
        <w:bidi w:val="0"/>
        <w:spacing w:line="420" w:lineRule="exact"/>
        <w:ind w:left="-210" w:leftChars="-100" w:right="-210" w:rightChars="-100" w:firstLine="210" w:firstLineChars="100"/>
        <w:jc w:val="left"/>
        <w:textAlignment w:val="baseline"/>
        <w:rPr>
          <w:rFonts w:hint="eastAsia" w:ascii="宋体" w:hAnsi="宋体"/>
          <w:szCs w:val="21"/>
        </w:rPr>
      </w:pPr>
      <w:r>
        <w:rPr>
          <w:rFonts w:hint="eastAsia" w:ascii="宋体"/>
          <w:szCs w:val="21"/>
        </w:rPr>
        <w:t>31.6.1  开标后，直至授予中标人合同为止，凡属于对投标文件的审查、澄清、评价和比较有关的资料以及中标候选人的推荐情况及与评标有关的其他任何情况均须严格保密。</w:t>
      </w:r>
    </w:p>
    <w:p>
      <w:pPr>
        <w:keepNext w:val="0"/>
        <w:keepLines w:val="0"/>
        <w:pageBreakBefore w:val="0"/>
        <w:widowControl/>
        <w:kinsoku/>
        <w:wordWrap/>
        <w:overflowPunct/>
        <w:topLinePunct w:val="0"/>
        <w:autoSpaceDE/>
        <w:autoSpaceDN/>
        <w:bidi w:val="0"/>
        <w:spacing w:line="420" w:lineRule="exact"/>
        <w:ind w:left="-210" w:leftChars="-100" w:right="-210" w:rightChars="-100" w:firstLine="207" w:firstLineChars="98"/>
        <w:jc w:val="left"/>
        <w:textAlignment w:val="baseline"/>
        <w:rPr>
          <w:rFonts w:hint="eastAsia" w:ascii="宋体" w:hAnsi="宋体"/>
          <w:b/>
          <w:szCs w:val="21"/>
        </w:rPr>
      </w:pPr>
      <w:r>
        <w:rPr>
          <w:rFonts w:hint="eastAsia" w:ascii="宋体" w:hAnsi="宋体"/>
          <w:b/>
          <w:szCs w:val="21"/>
        </w:rPr>
        <w:t>32. 定标</w:t>
      </w:r>
    </w:p>
    <w:p>
      <w:pPr>
        <w:keepNext w:val="0"/>
        <w:keepLines w:val="0"/>
        <w:pageBreakBefore w:val="0"/>
        <w:widowControl/>
        <w:kinsoku/>
        <w:wordWrap/>
        <w:overflowPunct/>
        <w:topLinePunct w:val="0"/>
        <w:autoSpaceDE/>
        <w:autoSpaceDN/>
        <w:bidi w:val="0"/>
        <w:spacing w:line="420" w:lineRule="exact"/>
        <w:ind w:left="-210" w:leftChars="-100" w:right="-210" w:rightChars="-100"/>
        <w:jc w:val="left"/>
        <w:textAlignment w:val="baseline"/>
        <w:rPr>
          <w:rFonts w:hint="eastAsia" w:ascii="宋体"/>
          <w:szCs w:val="21"/>
        </w:rPr>
      </w:pPr>
      <w:r>
        <w:rPr>
          <w:rFonts w:hint="eastAsia" w:ascii="宋体" w:hAnsi="宋体"/>
          <w:szCs w:val="21"/>
        </w:rPr>
        <w:t xml:space="preserve">  </w:t>
      </w:r>
      <w:r>
        <w:rPr>
          <w:rFonts w:hint="eastAsia" w:ascii="宋体"/>
          <w:szCs w:val="21"/>
        </w:rPr>
        <w:t xml:space="preserve"> 32.1 中标候选人的确定</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szCs w:val="21"/>
        </w:rPr>
      </w:pPr>
      <w:r>
        <w:rPr>
          <w:rFonts w:hint="eastAsia" w:ascii="宋体"/>
          <w:szCs w:val="21"/>
        </w:rPr>
        <w:t>32.1.1招标人依据资格审查结果确定中标候选人，中标候选人的人数见投标人须知前附表。</w:t>
      </w:r>
    </w:p>
    <w:p>
      <w:pPr>
        <w:keepNext w:val="0"/>
        <w:keepLines w:val="0"/>
        <w:pageBreakBefore w:val="0"/>
        <w:widowControl/>
        <w:kinsoku/>
        <w:wordWrap/>
        <w:overflowPunct/>
        <w:topLinePunct w:val="0"/>
        <w:autoSpaceDE/>
        <w:autoSpaceDN/>
        <w:bidi w:val="0"/>
        <w:spacing w:line="420" w:lineRule="exact"/>
        <w:ind w:left="-210" w:leftChars="-100" w:right="-210" w:rightChars="-100" w:firstLine="315" w:firstLineChars="150"/>
        <w:jc w:val="left"/>
        <w:textAlignment w:val="baseline"/>
        <w:rPr>
          <w:rFonts w:hint="eastAsia" w:ascii="宋体"/>
          <w:szCs w:val="21"/>
        </w:rPr>
      </w:pPr>
      <w:r>
        <w:rPr>
          <w:rFonts w:hint="eastAsia" w:ascii="宋体"/>
          <w:szCs w:val="21"/>
        </w:rPr>
        <w:t>32.1.2中标候选人确定，招标人应将中标候选人名单在安徽全椒经济开发区管理委员会公告栏公示3个工作日。</w:t>
      </w:r>
    </w:p>
    <w:p>
      <w:pPr>
        <w:keepNext w:val="0"/>
        <w:keepLines w:val="0"/>
        <w:pageBreakBefore w:val="0"/>
        <w:widowControl/>
        <w:kinsoku/>
        <w:wordWrap/>
        <w:overflowPunct/>
        <w:topLinePunct w:val="0"/>
        <w:autoSpaceDE/>
        <w:autoSpaceDN/>
        <w:bidi w:val="0"/>
        <w:snapToGrid w:val="0"/>
        <w:spacing w:line="420" w:lineRule="exact"/>
        <w:ind w:left="-210" w:leftChars="-100" w:right="-210" w:rightChars="-100" w:firstLine="420" w:firstLineChars="200"/>
        <w:textAlignment w:val="baseline"/>
        <w:rPr>
          <w:rFonts w:hint="eastAsia" w:ascii="宋体"/>
          <w:szCs w:val="21"/>
        </w:rPr>
      </w:pPr>
      <w:r>
        <w:rPr>
          <w:rFonts w:hint="eastAsia" w:ascii="宋体"/>
          <w:szCs w:val="21"/>
        </w:rPr>
        <w:t>32.3 中标通知书</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jc w:val="left"/>
        <w:textAlignment w:val="baseline"/>
        <w:rPr>
          <w:rFonts w:hint="eastAsia" w:ascii="宋体"/>
          <w:szCs w:val="21"/>
        </w:rPr>
      </w:pPr>
      <w:r>
        <w:rPr>
          <w:rFonts w:hint="eastAsia" w:ascii="宋体"/>
          <w:szCs w:val="21"/>
        </w:rPr>
        <w:t>32.3.1中标人确定后，招标人将于7日内向中标人发出中标通知书。</w:t>
      </w:r>
    </w:p>
    <w:p>
      <w:pPr>
        <w:keepNext w:val="0"/>
        <w:keepLines w:val="0"/>
        <w:pageBreakBefore w:val="0"/>
        <w:widowControl/>
        <w:kinsoku/>
        <w:wordWrap/>
        <w:overflowPunct/>
        <w:topLinePunct w:val="0"/>
        <w:autoSpaceDE/>
        <w:autoSpaceDN/>
        <w:bidi w:val="0"/>
        <w:snapToGrid w:val="0"/>
        <w:spacing w:line="420" w:lineRule="exact"/>
        <w:ind w:left="-210" w:leftChars="-100" w:right="-210" w:rightChars="-100" w:firstLine="420" w:firstLineChars="200"/>
        <w:textAlignment w:val="baseline"/>
        <w:rPr>
          <w:rFonts w:hint="eastAsia" w:ascii="宋体"/>
          <w:szCs w:val="21"/>
        </w:rPr>
      </w:pPr>
      <w:r>
        <w:rPr>
          <w:rFonts w:hint="eastAsia" w:ascii="宋体"/>
          <w:szCs w:val="21"/>
        </w:rPr>
        <w:t>32.3.2中标通知书须加盖招标人、招标代理公司公章后，方可发出。</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jc w:val="left"/>
        <w:textAlignment w:val="baseline"/>
        <w:rPr>
          <w:rFonts w:hint="eastAsia" w:ascii="宋体"/>
          <w:spacing w:val="-10"/>
          <w:szCs w:val="21"/>
        </w:rPr>
      </w:pPr>
      <w:r>
        <w:rPr>
          <w:rFonts w:hint="eastAsia" w:ascii="宋体"/>
          <w:szCs w:val="21"/>
        </w:rPr>
        <w:t>32.3.3</w:t>
      </w:r>
      <w:r>
        <w:rPr>
          <w:rFonts w:hint="eastAsia" w:ascii="宋体"/>
          <w:spacing w:val="-10"/>
          <w:szCs w:val="21"/>
        </w:rPr>
        <w:t>招标人将在发出中标通知书的同时，将中标结果通知未中标的投标人。</w:t>
      </w:r>
    </w:p>
    <w:p>
      <w:pPr>
        <w:keepNext w:val="0"/>
        <w:keepLines w:val="0"/>
        <w:pageBreakBefore w:val="0"/>
        <w:widowControl/>
        <w:kinsoku/>
        <w:wordWrap/>
        <w:overflowPunct/>
        <w:topLinePunct w:val="0"/>
        <w:autoSpaceDE/>
        <w:autoSpaceDN/>
        <w:bidi w:val="0"/>
        <w:spacing w:line="420" w:lineRule="exact"/>
        <w:ind w:left="-210" w:leftChars="-100" w:right="-210" w:rightChars="-100"/>
        <w:jc w:val="left"/>
        <w:textAlignment w:val="baseline"/>
        <w:rPr>
          <w:rFonts w:hint="eastAsia" w:ascii="宋体" w:hAnsi="宋体"/>
          <w:b/>
          <w:szCs w:val="21"/>
        </w:rPr>
      </w:pPr>
      <w:r>
        <w:rPr>
          <w:rFonts w:hint="eastAsia" w:ascii="宋体" w:hAnsi="宋体"/>
          <w:b/>
          <w:szCs w:val="21"/>
        </w:rPr>
        <w:t>33. 开评标异常情况处理</w:t>
      </w:r>
    </w:p>
    <w:p>
      <w:pPr>
        <w:keepNext w:val="0"/>
        <w:keepLines w:val="0"/>
        <w:pageBreakBefore w:val="0"/>
        <w:widowControl/>
        <w:kinsoku/>
        <w:wordWrap/>
        <w:overflowPunct/>
        <w:topLinePunct w:val="0"/>
        <w:autoSpaceDE/>
        <w:autoSpaceDN/>
        <w:bidi w:val="0"/>
        <w:adjustRightInd w:val="0"/>
        <w:snapToGrid w:val="0"/>
        <w:spacing w:line="420" w:lineRule="exact"/>
        <w:ind w:left="-210" w:leftChars="-100" w:right="-210" w:rightChars="-100" w:firstLine="420" w:firstLineChars="200"/>
        <w:textAlignment w:val="baseline"/>
        <w:rPr>
          <w:rFonts w:hint="eastAsia" w:ascii="宋体" w:hAnsi="宋体"/>
          <w:kern w:val="10"/>
          <w:szCs w:val="21"/>
        </w:rPr>
      </w:pPr>
      <w:r>
        <w:rPr>
          <w:rFonts w:hint="eastAsia" w:ascii="宋体" w:hAnsi="宋体"/>
          <w:kern w:val="10"/>
          <w:szCs w:val="21"/>
        </w:rPr>
        <w:t xml:space="preserve">33.1重新招标 </w:t>
      </w:r>
    </w:p>
    <w:p>
      <w:pPr>
        <w:keepNext w:val="0"/>
        <w:keepLines w:val="0"/>
        <w:pageBreakBefore w:val="0"/>
        <w:widowControl/>
        <w:kinsoku/>
        <w:wordWrap/>
        <w:overflowPunct/>
        <w:topLinePunct w:val="0"/>
        <w:autoSpaceDE/>
        <w:autoSpaceDN/>
        <w:bidi w:val="0"/>
        <w:adjustRightInd w:val="0"/>
        <w:snapToGrid w:val="0"/>
        <w:spacing w:line="420" w:lineRule="exact"/>
        <w:ind w:left="-210" w:leftChars="-100" w:right="-210" w:rightChars="-100" w:firstLine="420" w:firstLineChars="200"/>
        <w:textAlignment w:val="baseline"/>
        <w:rPr>
          <w:rFonts w:hint="eastAsia" w:ascii="宋体" w:hAnsi="宋体"/>
          <w:kern w:val="10"/>
          <w:szCs w:val="21"/>
        </w:rPr>
      </w:pPr>
      <w:r>
        <w:rPr>
          <w:rFonts w:hint="eastAsia" w:ascii="宋体" w:hAnsi="宋体"/>
          <w:kern w:val="10"/>
          <w:szCs w:val="21"/>
        </w:rPr>
        <w:t>有下列情形之一的，招标人将重新招标：</w:t>
      </w:r>
    </w:p>
    <w:p>
      <w:pPr>
        <w:keepNext w:val="0"/>
        <w:keepLines w:val="0"/>
        <w:pageBreakBefore w:val="0"/>
        <w:widowControl/>
        <w:kinsoku/>
        <w:wordWrap/>
        <w:overflowPunct/>
        <w:topLinePunct w:val="0"/>
        <w:autoSpaceDE/>
        <w:autoSpaceDN/>
        <w:bidi w:val="0"/>
        <w:adjustRightInd w:val="0"/>
        <w:snapToGrid w:val="0"/>
        <w:spacing w:line="420" w:lineRule="exact"/>
        <w:ind w:left="-210" w:leftChars="-100" w:right="-210" w:rightChars="-100" w:firstLine="420" w:firstLineChars="200"/>
        <w:textAlignment w:val="baseline"/>
        <w:rPr>
          <w:rFonts w:hint="eastAsia" w:ascii="宋体" w:hAnsi="宋体"/>
          <w:kern w:val="10"/>
          <w:szCs w:val="21"/>
        </w:rPr>
      </w:pPr>
      <w:r>
        <w:rPr>
          <w:rFonts w:hint="eastAsia" w:ascii="宋体" w:hAnsi="宋体"/>
          <w:kern w:val="10"/>
          <w:szCs w:val="21"/>
        </w:rPr>
        <w:t>(1)经资格审查委员会评审后否决所有投标的；</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kern w:val="10"/>
          <w:szCs w:val="21"/>
        </w:rPr>
        <w:t>(2)</w:t>
      </w:r>
      <w:r>
        <w:rPr>
          <w:rFonts w:hint="eastAsia" w:ascii="宋体" w:hAnsi="宋体"/>
          <w:szCs w:val="21"/>
        </w:rPr>
        <w:t>出现影响采购公正的违法、违规行为的；</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kern w:val="10"/>
          <w:szCs w:val="21"/>
        </w:rPr>
        <w:t>(3)</w:t>
      </w:r>
      <w:r>
        <w:rPr>
          <w:rFonts w:hint="eastAsia" w:ascii="宋体" w:hAnsi="宋体"/>
          <w:szCs w:val="21"/>
        </w:rPr>
        <w:t>投标人的报价均脱离实际且无充分证据的；</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hAnsi="宋体"/>
          <w:szCs w:val="21"/>
        </w:rPr>
      </w:pPr>
      <w:r>
        <w:rPr>
          <w:rFonts w:hint="eastAsia" w:ascii="宋体" w:hAnsi="宋体"/>
          <w:kern w:val="10"/>
          <w:szCs w:val="21"/>
        </w:rPr>
        <w:t>(4)</w:t>
      </w:r>
      <w:r>
        <w:rPr>
          <w:rFonts w:hint="eastAsia" w:ascii="宋体" w:hAnsi="宋体"/>
          <w:szCs w:val="21"/>
        </w:rPr>
        <w:t>因重大变故，采购任务取消的。</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textAlignment w:val="baseline"/>
        <w:rPr>
          <w:rFonts w:hint="eastAsia" w:ascii="宋体"/>
          <w:kern w:val="10"/>
          <w:szCs w:val="21"/>
        </w:rPr>
      </w:pPr>
      <w:r>
        <w:rPr>
          <w:rFonts w:hint="eastAsia" w:ascii="宋体"/>
          <w:kern w:val="10"/>
          <w:szCs w:val="21"/>
        </w:rPr>
        <w:t>(5)法律、法规规定的其他情形。</w:t>
      </w:r>
      <w:bookmarkStart w:id="50" w:name="_Toc477441694"/>
    </w:p>
    <w:p>
      <w:pPr>
        <w:keepNext w:val="0"/>
        <w:keepLines w:val="0"/>
        <w:pageBreakBefore w:val="0"/>
        <w:widowControl/>
        <w:kinsoku/>
        <w:wordWrap/>
        <w:overflowPunct/>
        <w:topLinePunct w:val="0"/>
        <w:autoSpaceDE/>
        <w:autoSpaceDN/>
        <w:bidi w:val="0"/>
        <w:spacing w:before="312" w:beforeLines="100" w:after="312" w:afterLines="100" w:line="420" w:lineRule="exact"/>
        <w:ind w:left="-210" w:leftChars="-100" w:right="-210" w:rightChars="-100"/>
        <w:jc w:val="center"/>
        <w:textAlignment w:val="baseline"/>
        <w:outlineLvl w:val="2"/>
        <w:rPr>
          <w:rFonts w:hint="eastAsia" w:ascii="宋体" w:hAnsi="宋体"/>
          <w:b/>
          <w:sz w:val="28"/>
          <w:szCs w:val="28"/>
        </w:rPr>
      </w:pPr>
      <w:r>
        <w:rPr>
          <w:rFonts w:hint="eastAsia" w:ascii="宋体" w:hAnsi="宋体"/>
          <w:b/>
          <w:sz w:val="28"/>
          <w:szCs w:val="28"/>
        </w:rPr>
        <w:t>（六）合同的授予</w:t>
      </w:r>
      <w:bookmarkEnd w:id="50"/>
    </w:p>
    <w:p>
      <w:pPr>
        <w:keepNext w:val="0"/>
        <w:keepLines w:val="0"/>
        <w:pageBreakBefore w:val="0"/>
        <w:widowControl/>
        <w:kinsoku/>
        <w:wordWrap/>
        <w:overflowPunct/>
        <w:topLinePunct w:val="0"/>
        <w:autoSpaceDE/>
        <w:autoSpaceDN/>
        <w:bidi w:val="0"/>
        <w:spacing w:line="420" w:lineRule="exact"/>
        <w:ind w:left="-210" w:leftChars="-100" w:right="-210" w:rightChars="-100" w:firstLine="297" w:firstLineChars="150"/>
        <w:jc w:val="left"/>
        <w:textAlignment w:val="baseline"/>
        <w:rPr>
          <w:rFonts w:hint="eastAsia" w:ascii="宋体"/>
          <w:szCs w:val="21"/>
        </w:rPr>
      </w:pPr>
      <w:r>
        <w:rPr>
          <w:rFonts w:hint="eastAsia" w:ascii="宋体"/>
          <w:spacing w:val="-6"/>
          <w:szCs w:val="21"/>
        </w:rPr>
        <w:t>35.1招标人与中标人将于中标通知书发出之日起7日内，按照招标文件和投标文件和中标人订立书面采购合同。合同双方不得再行订立背离合同实质性内容的其他协议。合同价款按招标文件前附表规定。</w:t>
      </w:r>
    </w:p>
    <w:p>
      <w:pPr>
        <w:keepNext w:val="0"/>
        <w:keepLines w:val="0"/>
        <w:pageBreakBefore w:val="0"/>
        <w:widowControl/>
        <w:kinsoku/>
        <w:wordWrap/>
        <w:overflowPunct/>
        <w:topLinePunct w:val="0"/>
        <w:autoSpaceDE/>
        <w:autoSpaceDN/>
        <w:bidi w:val="0"/>
        <w:spacing w:line="420" w:lineRule="exact"/>
        <w:ind w:left="-210" w:leftChars="-100" w:right="-210" w:rightChars="-100" w:firstLine="525" w:firstLineChars="250"/>
        <w:jc w:val="left"/>
        <w:textAlignment w:val="baseline"/>
        <w:rPr>
          <w:rFonts w:hint="eastAsia" w:ascii="宋体"/>
          <w:szCs w:val="21"/>
        </w:rPr>
      </w:pPr>
      <w:r>
        <w:rPr>
          <w:rFonts w:hint="eastAsia" w:ascii="宋体"/>
          <w:szCs w:val="21"/>
        </w:rPr>
        <w:t>35.2招标人如不按招标文件第35.1条的规定与中标人订立合同，或者招标人、中标人订立背离合同实质性内容的协议，招标人应当按投标保证金的数额对投标人进行赔偿，给投标人造成的损失超过投标保证金数额的，还应当对超过部分予以赔偿，同时依法承担相应法律责任。</w:t>
      </w:r>
    </w:p>
    <w:p>
      <w:pPr>
        <w:keepNext w:val="0"/>
        <w:keepLines w:val="0"/>
        <w:pageBreakBefore w:val="0"/>
        <w:widowControl/>
        <w:kinsoku/>
        <w:wordWrap/>
        <w:overflowPunct/>
        <w:topLinePunct w:val="0"/>
        <w:autoSpaceDE/>
        <w:autoSpaceDN/>
        <w:bidi w:val="0"/>
        <w:spacing w:line="420" w:lineRule="exact"/>
        <w:ind w:left="-210" w:leftChars="-100" w:right="-210" w:rightChars="-100" w:firstLine="525" w:firstLineChars="250"/>
        <w:jc w:val="left"/>
        <w:textAlignment w:val="baseline"/>
        <w:rPr>
          <w:rFonts w:hint="eastAsia" w:ascii="宋体"/>
          <w:szCs w:val="21"/>
        </w:rPr>
      </w:pPr>
      <w:r>
        <w:rPr>
          <w:rFonts w:hint="eastAsia" w:ascii="宋体"/>
          <w:szCs w:val="21"/>
        </w:rPr>
        <w:t>35.3  中标人如不按本投标须知第35.1条的规定与招标人订立合同，招标人将取消其中标资格，投标保证金不予退还，给招标人造成的损失超过投标保证金数额的，还应当对超过部分予以赔偿，同时依法承担相应法律责任。</w:t>
      </w:r>
    </w:p>
    <w:p>
      <w:pPr>
        <w:keepNext w:val="0"/>
        <w:keepLines w:val="0"/>
        <w:pageBreakBefore w:val="0"/>
        <w:widowControl/>
        <w:kinsoku/>
        <w:wordWrap/>
        <w:overflowPunct/>
        <w:topLinePunct w:val="0"/>
        <w:autoSpaceDE/>
        <w:autoSpaceDN/>
        <w:bidi w:val="0"/>
        <w:spacing w:line="420" w:lineRule="exact"/>
        <w:ind w:left="-210" w:leftChars="-100" w:right="-210" w:rightChars="-100" w:firstLine="420" w:firstLineChars="200"/>
        <w:jc w:val="left"/>
        <w:textAlignment w:val="baseline"/>
        <w:rPr>
          <w:rFonts w:hint="eastAsia" w:ascii="宋体"/>
          <w:szCs w:val="21"/>
        </w:rPr>
      </w:pPr>
      <w:r>
        <w:rPr>
          <w:rFonts w:hint="eastAsia" w:ascii="宋体"/>
          <w:szCs w:val="21"/>
        </w:rPr>
        <w:t>35.4中标人应当按照合同约定履行义务，完成中标项目，不得将中标项目转让（转包）给他人。</w:t>
      </w:r>
    </w:p>
    <w:p>
      <w:pPr>
        <w:keepNext w:val="0"/>
        <w:keepLines w:val="0"/>
        <w:pageBreakBefore w:val="0"/>
        <w:widowControl/>
        <w:kinsoku/>
        <w:wordWrap/>
        <w:overflowPunct/>
        <w:topLinePunct w:val="0"/>
        <w:autoSpaceDE/>
        <w:autoSpaceDN/>
        <w:bidi w:val="0"/>
        <w:adjustRightInd w:val="0"/>
        <w:snapToGrid w:val="0"/>
        <w:spacing w:after="312" w:afterLines="100" w:line="420" w:lineRule="exact"/>
        <w:ind w:left="-210" w:leftChars="-100" w:right="-210" w:rightChars="-100"/>
        <w:jc w:val="center"/>
        <w:textAlignment w:val="baseline"/>
        <w:outlineLvl w:val="2"/>
        <w:rPr>
          <w:rFonts w:hint="eastAsia" w:ascii="宋体" w:hAnsi="宋体"/>
          <w:b/>
          <w:sz w:val="28"/>
          <w:szCs w:val="28"/>
        </w:rPr>
      </w:pPr>
      <w:bookmarkStart w:id="51" w:name="_Toc477441695"/>
      <w:r>
        <w:rPr>
          <w:rFonts w:hint="eastAsia" w:ascii="宋体" w:hAnsi="宋体"/>
          <w:b/>
          <w:sz w:val="28"/>
          <w:szCs w:val="28"/>
        </w:rPr>
        <w:t>（七）纪律和监督</w:t>
      </w:r>
      <w:bookmarkEnd w:id="51"/>
    </w:p>
    <w:p>
      <w:pPr>
        <w:keepNext w:val="0"/>
        <w:keepLines w:val="0"/>
        <w:pageBreakBefore w:val="0"/>
        <w:widowControl/>
        <w:kinsoku/>
        <w:wordWrap/>
        <w:overflowPunct/>
        <w:topLinePunct w:val="0"/>
        <w:autoSpaceDE/>
        <w:autoSpaceDN/>
        <w:bidi w:val="0"/>
        <w:spacing w:line="420" w:lineRule="exact"/>
        <w:ind w:left="-210" w:leftChars="-100" w:right="-210" w:rightChars="-100" w:firstLine="310" w:firstLineChars="147"/>
        <w:jc w:val="left"/>
        <w:textAlignment w:val="baseline"/>
        <w:rPr>
          <w:rFonts w:hint="eastAsia" w:ascii="宋体" w:hAnsi="宋体"/>
          <w:b/>
          <w:szCs w:val="21"/>
        </w:rPr>
      </w:pPr>
      <w:r>
        <w:rPr>
          <w:rFonts w:hint="eastAsia" w:ascii="宋体" w:hAnsi="宋体"/>
          <w:b/>
          <w:szCs w:val="21"/>
        </w:rPr>
        <w:t xml:space="preserve">37. 对招标人的纪律要求 </w:t>
      </w:r>
    </w:p>
    <w:p>
      <w:pPr>
        <w:keepNext w:val="0"/>
        <w:keepLines w:val="0"/>
        <w:pageBreakBefore w:val="0"/>
        <w:widowControl/>
        <w:kinsoku/>
        <w:wordWrap/>
        <w:overflowPunct/>
        <w:topLinePunct w:val="0"/>
        <w:autoSpaceDE/>
        <w:autoSpaceDN/>
        <w:bidi w:val="0"/>
        <w:adjustRightInd w:val="0"/>
        <w:snapToGrid w:val="0"/>
        <w:spacing w:line="420" w:lineRule="exact"/>
        <w:ind w:left="-210" w:leftChars="-100" w:right="-210" w:rightChars="-100" w:firstLine="315" w:firstLineChars="150"/>
        <w:textAlignment w:val="baseline"/>
        <w:rPr>
          <w:rFonts w:hint="eastAsia" w:ascii="宋体" w:hAnsi="宋体"/>
          <w:b/>
          <w:szCs w:val="21"/>
        </w:rPr>
      </w:pPr>
      <w:r>
        <w:rPr>
          <w:rFonts w:hint="eastAsia" w:ascii="宋体" w:hAnsi="宋体"/>
          <w:kern w:val="10"/>
          <w:szCs w:val="21"/>
        </w:rPr>
        <w:t xml:space="preserve">37.1招标人不得泄漏招标投标活动中应当保密的情况和资料，不得与投标人串通损害国家利益，社会公共利益或者他人合法权益。 </w:t>
      </w:r>
    </w:p>
    <w:p>
      <w:pPr>
        <w:keepNext w:val="0"/>
        <w:keepLines w:val="0"/>
        <w:pageBreakBefore w:val="0"/>
        <w:widowControl/>
        <w:kinsoku/>
        <w:wordWrap/>
        <w:overflowPunct/>
        <w:topLinePunct w:val="0"/>
        <w:autoSpaceDE/>
        <w:autoSpaceDN/>
        <w:bidi w:val="0"/>
        <w:spacing w:line="420" w:lineRule="exact"/>
        <w:ind w:left="-210" w:leftChars="-100" w:right="-210" w:rightChars="-100" w:firstLine="310" w:firstLineChars="147"/>
        <w:jc w:val="left"/>
        <w:textAlignment w:val="baseline"/>
        <w:rPr>
          <w:rFonts w:hint="eastAsia" w:ascii="宋体" w:hAnsi="宋体"/>
          <w:b/>
          <w:szCs w:val="21"/>
        </w:rPr>
      </w:pPr>
      <w:r>
        <w:rPr>
          <w:rFonts w:hint="eastAsia" w:ascii="宋体" w:hAnsi="宋体"/>
          <w:b/>
          <w:szCs w:val="21"/>
        </w:rPr>
        <w:t xml:space="preserve">38. 对投标人的纪律要求 </w:t>
      </w:r>
    </w:p>
    <w:p>
      <w:pPr>
        <w:keepNext w:val="0"/>
        <w:keepLines w:val="0"/>
        <w:pageBreakBefore w:val="0"/>
        <w:widowControl/>
        <w:kinsoku/>
        <w:wordWrap/>
        <w:overflowPunct/>
        <w:topLinePunct w:val="0"/>
        <w:autoSpaceDE/>
        <w:autoSpaceDN/>
        <w:bidi w:val="0"/>
        <w:adjustRightInd w:val="0"/>
        <w:snapToGrid w:val="0"/>
        <w:spacing w:line="420" w:lineRule="exact"/>
        <w:ind w:left="-210" w:leftChars="-100" w:right="-210" w:rightChars="-100" w:firstLine="315" w:firstLineChars="150"/>
        <w:textAlignment w:val="baseline"/>
        <w:rPr>
          <w:rFonts w:hint="eastAsia" w:ascii="宋体" w:hAnsi="宋体"/>
          <w:kern w:val="10"/>
          <w:szCs w:val="21"/>
        </w:rPr>
      </w:pPr>
      <w:r>
        <w:rPr>
          <w:rFonts w:hint="eastAsia" w:ascii="宋体" w:hAnsi="宋体"/>
          <w:kern w:val="10"/>
          <w:szCs w:val="21"/>
        </w:rPr>
        <w:t>38.1投标人不得相互串通投标或者与招标人串通投标，不得向招标人或者资格审查委员会成员行贿谋取中标，不得以他人名义投标或者以其他方式弄虚作假骗取中标；投标人不得以任何方式干扰、影响评标工作。</w:t>
      </w:r>
    </w:p>
    <w:p>
      <w:pPr>
        <w:keepNext w:val="0"/>
        <w:keepLines w:val="0"/>
        <w:pageBreakBefore w:val="0"/>
        <w:widowControl/>
        <w:kinsoku/>
        <w:wordWrap/>
        <w:overflowPunct/>
        <w:topLinePunct w:val="0"/>
        <w:autoSpaceDE/>
        <w:autoSpaceDN/>
        <w:bidi w:val="0"/>
        <w:spacing w:line="420" w:lineRule="exact"/>
        <w:ind w:left="-210" w:leftChars="-100" w:right="-210" w:rightChars="-100" w:firstLine="310" w:firstLineChars="147"/>
        <w:jc w:val="left"/>
        <w:textAlignment w:val="baseline"/>
        <w:rPr>
          <w:rFonts w:hint="eastAsia" w:ascii="宋体" w:hAnsi="宋体"/>
          <w:b/>
          <w:szCs w:val="21"/>
        </w:rPr>
      </w:pPr>
      <w:r>
        <w:rPr>
          <w:rFonts w:hint="eastAsia" w:ascii="宋体" w:hAnsi="宋体"/>
          <w:b/>
          <w:szCs w:val="21"/>
        </w:rPr>
        <w:t xml:space="preserve">39. 对资格审查委员会成员的纪律要求 </w:t>
      </w:r>
    </w:p>
    <w:p>
      <w:pPr>
        <w:keepNext w:val="0"/>
        <w:keepLines w:val="0"/>
        <w:pageBreakBefore w:val="0"/>
        <w:widowControl/>
        <w:kinsoku/>
        <w:wordWrap/>
        <w:overflowPunct/>
        <w:topLinePunct w:val="0"/>
        <w:autoSpaceDE/>
        <w:autoSpaceDN/>
        <w:bidi w:val="0"/>
        <w:adjustRightInd w:val="0"/>
        <w:snapToGrid w:val="0"/>
        <w:spacing w:line="420" w:lineRule="exact"/>
        <w:ind w:left="-210" w:leftChars="-100" w:right="-210" w:rightChars="-100" w:firstLine="315" w:firstLineChars="150"/>
        <w:textAlignment w:val="baseline"/>
        <w:rPr>
          <w:rFonts w:hint="eastAsia" w:ascii="宋体" w:hAnsi="宋体"/>
          <w:kern w:val="10"/>
          <w:szCs w:val="21"/>
        </w:rPr>
      </w:pPr>
      <w:r>
        <w:rPr>
          <w:rFonts w:hint="eastAsia" w:ascii="宋体" w:hAnsi="宋体"/>
          <w:kern w:val="10"/>
          <w:szCs w:val="21"/>
        </w:rPr>
        <w:t>39.1标委员会成员不得收受他人的财物或者其他好处，不得向他人透漏对投标文件的评审和比较、中标候选人的推荐情况以及评标有关的其他情况。</w:t>
      </w:r>
    </w:p>
    <w:p>
      <w:pPr>
        <w:keepNext w:val="0"/>
        <w:keepLines w:val="0"/>
        <w:pageBreakBefore w:val="0"/>
        <w:widowControl/>
        <w:kinsoku/>
        <w:wordWrap/>
        <w:overflowPunct/>
        <w:topLinePunct w:val="0"/>
        <w:autoSpaceDE/>
        <w:autoSpaceDN/>
        <w:bidi w:val="0"/>
        <w:adjustRightInd w:val="0"/>
        <w:snapToGrid w:val="0"/>
        <w:spacing w:line="420" w:lineRule="exact"/>
        <w:ind w:left="-210" w:leftChars="-100" w:right="-210" w:rightChars="-100" w:firstLine="315" w:firstLineChars="150"/>
        <w:textAlignment w:val="baseline"/>
        <w:rPr>
          <w:rFonts w:hint="eastAsia" w:ascii="宋体" w:hAnsi="宋体"/>
          <w:kern w:val="10"/>
          <w:szCs w:val="21"/>
        </w:rPr>
      </w:pPr>
      <w:r>
        <w:rPr>
          <w:rFonts w:hint="eastAsia" w:ascii="宋体" w:hAnsi="宋体"/>
          <w:kern w:val="10"/>
          <w:szCs w:val="21"/>
        </w:rPr>
        <w:t xml:space="preserve">39.2在评标活动中，资格审查委员会成员不得擅离职守，影响评标程序正常进行，不得使用第三章“评标办法”没有规定的评审因素和标准进行评标。 </w:t>
      </w:r>
    </w:p>
    <w:p>
      <w:pPr>
        <w:keepNext w:val="0"/>
        <w:keepLines w:val="0"/>
        <w:pageBreakBefore w:val="0"/>
        <w:widowControl/>
        <w:kinsoku/>
        <w:wordWrap/>
        <w:overflowPunct/>
        <w:topLinePunct w:val="0"/>
        <w:autoSpaceDE/>
        <w:autoSpaceDN/>
        <w:bidi w:val="0"/>
        <w:spacing w:line="420" w:lineRule="exact"/>
        <w:ind w:left="-210" w:leftChars="-100" w:right="-210" w:rightChars="-100" w:firstLine="310" w:firstLineChars="147"/>
        <w:jc w:val="left"/>
        <w:textAlignment w:val="baseline"/>
        <w:rPr>
          <w:rFonts w:hint="eastAsia" w:ascii="宋体" w:hAnsi="宋体"/>
          <w:b/>
          <w:szCs w:val="21"/>
        </w:rPr>
      </w:pPr>
      <w:r>
        <w:rPr>
          <w:rFonts w:hint="eastAsia" w:ascii="宋体" w:hAnsi="宋体"/>
          <w:b/>
          <w:szCs w:val="21"/>
        </w:rPr>
        <w:t xml:space="preserve">40. 对与评标活动有关的工作人员的纪律要求 </w:t>
      </w:r>
    </w:p>
    <w:p>
      <w:pPr>
        <w:keepNext w:val="0"/>
        <w:keepLines w:val="0"/>
        <w:pageBreakBefore w:val="0"/>
        <w:widowControl/>
        <w:kinsoku/>
        <w:wordWrap/>
        <w:overflowPunct/>
        <w:topLinePunct w:val="0"/>
        <w:autoSpaceDE/>
        <w:autoSpaceDN/>
        <w:bidi w:val="0"/>
        <w:adjustRightInd w:val="0"/>
        <w:snapToGrid w:val="0"/>
        <w:spacing w:line="420" w:lineRule="exact"/>
        <w:ind w:left="-210" w:leftChars="-100" w:right="-210" w:rightChars="-100" w:firstLine="315" w:firstLineChars="150"/>
        <w:textAlignment w:val="baseline"/>
        <w:rPr>
          <w:rFonts w:hint="eastAsia" w:ascii="宋体" w:hAnsi="宋体"/>
          <w:kern w:val="10"/>
          <w:szCs w:val="21"/>
        </w:rPr>
      </w:pPr>
      <w:r>
        <w:rPr>
          <w:rFonts w:hint="eastAsia" w:ascii="宋体" w:hAnsi="宋体"/>
          <w:kern w:val="10"/>
          <w:szCs w:val="21"/>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52" w:name="_Toc477441696"/>
    </w:p>
    <w:p>
      <w:pPr>
        <w:keepNext w:val="0"/>
        <w:keepLines w:val="0"/>
        <w:pageBreakBefore w:val="0"/>
        <w:widowControl/>
        <w:kinsoku/>
        <w:wordWrap/>
        <w:overflowPunct/>
        <w:topLinePunct w:val="0"/>
        <w:autoSpaceDE/>
        <w:autoSpaceDN/>
        <w:bidi w:val="0"/>
        <w:spacing w:line="420" w:lineRule="exact"/>
        <w:ind w:left="-210" w:leftChars="-100" w:right="-210" w:rightChars="-100" w:firstLine="3373" w:firstLineChars="1200"/>
        <w:textAlignment w:val="baseline"/>
        <w:outlineLvl w:val="2"/>
        <w:rPr>
          <w:rFonts w:hint="eastAsia" w:ascii="宋体" w:hAnsi="宋体"/>
          <w:b/>
          <w:sz w:val="28"/>
          <w:szCs w:val="28"/>
        </w:rPr>
      </w:pPr>
      <w:r>
        <w:rPr>
          <w:rFonts w:hint="eastAsia" w:ascii="宋体" w:hAnsi="宋体"/>
          <w:b/>
          <w:sz w:val="28"/>
          <w:szCs w:val="28"/>
        </w:rPr>
        <w:t>（八）质疑与投诉</w:t>
      </w:r>
      <w:bookmarkEnd w:id="52"/>
    </w:p>
    <w:p>
      <w:pPr>
        <w:keepNext w:val="0"/>
        <w:keepLines w:val="0"/>
        <w:pageBreakBefore w:val="0"/>
        <w:widowControl/>
        <w:kinsoku/>
        <w:wordWrap/>
        <w:overflowPunct/>
        <w:topLinePunct w:val="0"/>
        <w:autoSpaceDE/>
        <w:autoSpaceDN/>
        <w:bidi w:val="0"/>
        <w:spacing w:line="420" w:lineRule="exact"/>
        <w:ind w:left="-210" w:leftChars="-100" w:right="-210" w:rightChars="-100" w:firstLine="314" w:firstLineChars="149"/>
        <w:jc w:val="left"/>
        <w:textAlignment w:val="baseline"/>
        <w:rPr>
          <w:rFonts w:hint="eastAsia" w:ascii="宋体" w:hAnsi="宋体"/>
          <w:b/>
          <w:szCs w:val="21"/>
        </w:rPr>
      </w:pPr>
      <w:r>
        <w:rPr>
          <w:rFonts w:hint="eastAsia" w:ascii="宋体" w:hAnsi="宋体"/>
          <w:b/>
          <w:szCs w:val="21"/>
        </w:rPr>
        <w:t>41. 质疑</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bookmarkStart w:id="53" w:name="_Toc477441697"/>
      <w:r>
        <w:rPr>
          <w:rFonts w:hint="eastAsia" w:ascii="宋体"/>
          <w:szCs w:val="21"/>
        </w:rPr>
        <w:t>41.1 投标人对招标活动事项有疑问的，可以向招标人提出询问，招标人将在三个工作日内做出答复，但答复的内容不涉及商业秘密。</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41.2 投标人认为招标文件、招标过程和中标结果使自己的合法权益受到损害的，可以在知道其权益受到损害之日起七个工作日内，以书面形式将质疑文件原件送达招标人。</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41.3 质疑人是指直接参加本项目招标活动的投标人；对招标文件提出质疑的，应自投标人获得招标文件之日或者招标文件公告期限届满之日起计算，且应当在投标截止之日前提出；对招标过程提出质疑的，自招标程序环节结束之日起计算；对中标结果提出质疑的，自中标结果公告之日起计算。未在规定时间提出质疑的，不予受理。</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41.4 质疑文件应包括以下主要内容，并按照“谁主张、谁举证”的原则，附上相关证明材料。否则，招标人不予受理：　　　　　　　</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（1）质疑项目名称、包号、招标公告发布时间、开标时间；</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（2）提起质疑的日期、具体的质疑事项及事实根据（具体条款）；</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（3）认为自己合法权益受到损害或可能受到损害的相关证据材料。质疑相关证明材料中如涉及到产品功能或技术指标的，应出具相关制造商的证明文件；</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（4）质疑投标人名称、地址、邮编、联系人、联系电话（包括座机、手机、传真号码等）；</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（5）质疑文件应当署名，质疑人为自然人的，应当由本人签字并附有效身份证明；质疑人为法人或其他组织的，应当由法定代表人签字并加盖单位公章。</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（6）投标人委托代理质疑的，应当向被质疑人提交授权委托书，并载明委托代理的具体权限和事项。</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41.5招标人在收到投标人的质疑函后，将审查质疑函的格式、内容以及所附的证明文件是否符合要求。如不符合，说明原因退回投标人；如符合要求，则接受该质疑函并向投标人出具受理证明。招标人将及时组织调查核实，在七个工作日内作出答复，答复的内容不涉及商业秘密。</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41.5处理质疑的时间，从实际接受投标人质疑函、出具受理证明的时间开始计算。</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42. 投诉</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42.1投标人对招标人的答复不满意，或者招标人未在规定的时间内答复的，可以在答复期满后十五个工作日内按有关规定，向同级政府招标监管部门进行投诉。</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43、诚实信用</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43.1 投标人之间不得相互串通投标报价，不得妨碍其他投标人的公平竞争，不得损害招标人和其他投标人的合法权益。</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43.2 投标人不得以向交易中心工作人员、资格审查委员会成员行贿或者采取其他不正当手段谋取中标。经查实投标人有此行为的，政府招标管理部门将投标人列入不良行为记录名单，按照《政府招标法》有关规定处理。</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43.3 投标人不得虚假质疑和恶意质疑，并对质疑内容的真实性承担责任。投标人或者其他利害关系人通过捏造事实、伪造证明材料等方式提出质疑或投诉，阻碍招投标活动正常进行的，属于严重不良行为，招标人将提请政府招标管理部门将其列入不良行为记录名单，并依法予以处罚。</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43.4 投标人不得虚假承诺，否则，按照提供虚假材料谋取中标成交处理。</w:t>
      </w:r>
    </w:p>
    <w:p>
      <w:pPr>
        <w:keepNext w:val="0"/>
        <w:keepLines w:val="0"/>
        <w:pageBreakBefore w:val="0"/>
        <w:widowControl/>
        <w:kinsoku/>
        <w:wordWrap/>
        <w:overflowPunct/>
        <w:topLinePunct w:val="0"/>
        <w:autoSpaceDE/>
        <w:autoSpaceDN/>
        <w:bidi w:val="0"/>
        <w:spacing w:line="420" w:lineRule="exact"/>
        <w:ind w:left="-210" w:leftChars="-100" w:right="-210" w:rightChars="-100" w:firstLine="359" w:firstLineChars="171"/>
        <w:textAlignment w:val="baseline"/>
        <w:rPr>
          <w:rFonts w:hint="eastAsia" w:ascii="宋体"/>
          <w:szCs w:val="21"/>
        </w:rPr>
      </w:pPr>
      <w:r>
        <w:rPr>
          <w:rFonts w:hint="eastAsia" w:ascii="宋体"/>
          <w:szCs w:val="21"/>
        </w:rPr>
        <w:t>43.5 投标人应自觉遵守开标、评标纪律，扰乱开标评标现场秩序的，属于失信行为，失信行为将被记入投标人诚信档案。</w:t>
      </w:r>
    </w:p>
    <w:p>
      <w:pPr>
        <w:pStyle w:val="24"/>
        <w:rPr>
          <w:rFonts w:hint="eastAsia"/>
        </w:rPr>
      </w:pPr>
    </w:p>
    <w:p>
      <w:pPr>
        <w:jc w:val="center"/>
        <w:outlineLvl w:val="0"/>
        <w:rPr>
          <w:rFonts w:hint="eastAsia" w:ascii="宋体" w:hAnsi="宋体" w:cs="宋体"/>
          <w:szCs w:val="21"/>
        </w:rPr>
      </w:pPr>
      <w:r>
        <w:rPr>
          <w:rFonts w:hint="eastAsia" w:ascii="宋体" w:hAnsi="宋体"/>
          <w:b/>
          <w:sz w:val="32"/>
          <w:szCs w:val="32"/>
        </w:rPr>
        <w:t xml:space="preserve">第三章  </w:t>
      </w:r>
      <w:bookmarkEnd w:id="53"/>
      <w:bookmarkStart w:id="54" w:name="_Toc477441700"/>
      <w:bookmarkEnd w:id="54"/>
      <w:bookmarkStart w:id="55" w:name="_Toc257818995"/>
      <w:bookmarkStart w:id="56" w:name="_Toc263374360"/>
      <w:r>
        <w:rPr>
          <w:rFonts w:hint="eastAsia" w:ascii="宋体"/>
          <w:b/>
          <w:sz w:val="32"/>
          <w:szCs w:val="32"/>
        </w:rPr>
        <w:t>评标办法（最低评标价法）</w:t>
      </w:r>
    </w:p>
    <w:p>
      <w:pPr>
        <w:spacing w:line="440" w:lineRule="exact"/>
        <w:jc w:val="center"/>
        <w:outlineLvl w:val="1"/>
        <w:rPr>
          <w:rFonts w:hint="eastAsia" w:ascii="宋体"/>
          <w:b/>
          <w:sz w:val="28"/>
          <w:szCs w:val="28"/>
        </w:rPr>
      </w:pPr>
      <w:bookmarkStart w:id="57" w:name="_Toc58430323"/>
      <w:bookmarkStart w:id="58" w:name="_Toc27526"/>
      <w:bookmarkStart w:id="59" w:name="_Toc469495732"/>
      <w:bookmarkStart w:id="60" w:name="_Toc8096"/>
      <w:r>
        <w:rPr>
          <w:rFonts w:hint="eastAsia" w:ascii="宋体"/>
          <w:b/>
          <w:sz w:val="28"/>
          <w:szCs w:val="28"/>
        </w:rPr>
        <w:t>一、总则</w:t>
      </w:r>
      <w:bookmarkEnd w:id="57"/>
      <w:bookmarkEnd w:id="58"/>
      <w:bookmarkEnd w:id="59"/>
      <w:bookmarkEnd w:id="60"/>
    </w:p>
    <w:p>
      <w:pPr>
        <w:spacing w:line="400" w:lineRule="exact"/>
        <w:ind w:firstLine="316" w:firstLineChars="150"/>
        <w:jc w:val="left"/>
        <w:rPr>
          <w:rFonts w:hint="eastAsia" w:ascii="宋体"/>
          <w:b/>
          <w:szCs w:val="21"/>
        </w:rPr>
      </w:pPr>
      <w:r>
        <w:rPr>
          <w:rFonts w:hint="eastAsia" w:ascii="宋体"/>
          <w:b/>
          <w:szCs w:val="21"/>
        </w:rPr>
        <w:t xml:space="preserve"> 1. 本次评标采用最低评标价</w:t>
      </w:r>
      <w:r>
        <w:rPr>
          <w:rFonts w:ascii="宋体"/>
          <w:b/>
          <w:szCs w:val="21"/>
        </w:rPr>
        <w:t>法</w:t>
      </w:r>
    </w:p>
    <w:p>
      <w:pPr>
        <w:widowControl/>
        <w:shd w:val="clear" w:color="auto" w:fill="FFFFFF"/>
        <w:spacing w:line="400" w:lineRule="exact"/>
        <w:ind w:firstLine="420" w:firstLineChars="200"/>
        <w:jc w:val="left"/>
        <w:rPr>
          <w:rFonts w:hint="eastAsia" w:ascii="宋体" w:hAnsi="宋体" w:cs="宋体"/>
          <w:b/>
          <w:kern w:val="0"/>
          <w:sz w:val="24"/>
        </w:rPr>
      </w:pPr>
      <w:r>
        <w:rPr>
          <w:rFonts w:hint="eastAsia" w:ascii="宋体"/>
          <w:szCs w:val="21"/>
        </w:rPr>
        <w:t>1.1</w:t>
      </w:r>
      <w:r>
        <w:rPr>
          <w:rFonts w:ascii="宋体"/>
          <w:szCs w:val="21"/>
        </w:rPr>
        <w:t>最低评标价法，是指</w:t>
      </w:r>
      <w:r>
        <w:rPr>
          <w:rFonts w:hint="eastAsia" w:ascii="宋体"/>
          <w:szCs w:val="21"/>
          <w:lang w:val="en-US" w:eastAsia="zh-CN"/>
        </w:rPr>
        <w:t>投标</w:t>
      </w:r>
      <w:r>
        <w:rPr>
          <w:rFonts w:hint="eastAsia" w:ascii="宋体"/>
          <w:szCs w:val="21"/>
        </w:rPr>
        <w:t>文件</w:t>
      </w:r>
      <w:r>
        <w:rPr>
          <w:rFonts w:ascii="宋体"/>
          <w:szCs w:val="21"/>
        </w:rPr>
        <w:t>满足</w:t>
      </w:r>
      <w:r>
        <w:rPr>
          <w:rFonts w:hint="eastAsia" w:ascii="宋体"/>
          <w:szCs w:val="21"/>
          <w:lang w:val="en-US" w:eastAsia="zh-CN"/>
        </w:rPr>
        <w:t>招标</w:t>
      </w:r>
      <w:r>
        <w:rPr>
          <w:rFonts w:hint="eastAsia" w:ascii="宋体"/>
          <w:szCs w:val="21"/>
        </w:rPr>
        <w:t>文件</w:t>
      </w:r>
      <w:r>
        <w:rPr>
          <w:rFonts w:ascii="宋体"/>
          <w:szCs w:val="21"/>
        </w:rPr>
        <w:t>全部实质性要求且投标报价</w:t>
      </w:r>
      <w:r>
        <w:rPr>
          <w:rFonts w:hint="eastAsia" w:ascii="宋体"/>
          <w:szCs w:val="21"/>
        </w:rPr>
        <w:t>由低到高</w:t>
      </w:r>
      <w:r>
        <w:rPr>
          <w:rFonts w:ascii="宋体"/>
          <w:szCs w:val="21"/>
        </w:rPr>
        <w:t>的</w:t>
      </w:r>
      <w:r>
        <w:rPr>
          <w:rFonts w:hint="eastAsia" w:ascii="宋体"/>
          <w:szCs w:val="21"/>
          <w:lang w:val="en-US" w:eastAsia="zh-CN"/>
        </w:rPr>
        <w:t>投标人</w:t>
      </w:r>
      <w:r>
        <w:rPr>
          <w:rFonts w:ascii="宋体"/>
          <w:szCs w:val="21"/>
        </w:rPr>
        <w:t>为中标候选人的评标方法。</w:t>
      </w:r>
    </w:p>
    <w:p>
      <w:pPr>
        <w:spacing w:line="400" w:lineRule="exact"/>
        <w:ind w:firstLine="315" w:firstLineChars="150"/>
        <w:jc w:val="left"/>
        <w:rPr>
          <w:b/>
          <w:bCs/>
        </w:rPr>
      </w:pPr>
      <w:r>
        <w:rPr>
          <w:rFonts w:hint="eastAsia" w:ascii="宋体"/>
          <w:szCs w:val="21"/>
        </w:rPr>
        <w:t xml:space="preserve"> 1.2最低评标价</w:t>
      </w:r>
      <w:r>
        <w:rPr>
          <w:rFonts w:ascii="宋体"/>
          <w:szCs w:val="21"/>
        </w:rPr>
        <w:t>法</w:t>
      </w:r>
      <w:r>
        <w:rPr>
          <w:rFonts w:hint="eastAsia" w:ascii="宋体"/>
          <w:szCs w:val="21"/>
        </w:rPr>
        <w:t>一般适用于标准定制商品及通用服务</w:t>
      </w:r>
      <w:r>
        <w:rPr>
          <w:rFonts w:ascii="宋体"/>
          <w:szCs w:val="21"/>
        </w:rPr>
        <w:t>项目</w:t>
      </w:r>
      <w:r>
        <w:rPr>
          <w:rFonts w:hint="eastAsia" w:ascii="宋体"/>
          <w:szCs w:val="21"/>
        </w:rPr>
        <w:t>的</w:t>
      </w:r>
      <w:r>
        <w:rPr>
          <w:rFonts w:ascii="宋体"/>
          <w:szCs w:val="21"/>
        </w:rPr>
        <w:t>项目</w:t>
      </w:r>
      <w:r>
        <w:rPr>
          <w:rFonts w:hint="eastAsia" w:ascii="宋体"/>
          <w:szCs w:val="21"/>
        </w:rPr>
        <w:t>评审。</w:t>
      </w:r>
    </w:p>
    <w:p>
      <w:pPr>
        <w:spacing w:line="400" w:lineRule="exact"/>
        <w:ind w:firstLine="422" w:firstLineChars="200"/>
        <w:rPr>
          <w:rFonts w:hint="eastAsia" w:ascii="宋体"/>
          <w:b/>
          <w:szCs w:val="21"/>
        </w:rPr>
      </w:pPr>
      <w:r>
        <w:rPr>
          <w:rFonts w:hint="eastAsia" w:ascii="宋体"/>
          <w:b/>
          <w:szCs w:val="21"/>
        </w:rPr>
        <w:t>2．评标程序</w:t>
      </w:r>
    </w:p>
    <w:p>
      <w:pPr>
        <w:spacing w:line="400" w:lineRule="exact"/>
        <w:ind w:firstLine="420" w:firstLineChars="200"/>
        <w:rPr>
          <w:rFonts w:hint="eastAsia" w:ascii="宋体"/>
          <w:szCs w:val="21"/>
        </w:rPr>
      </w:pPr>
      <w:r>
        <w:rPr>
          <w:rFonts w:hint="eastAsia" w:ascii="宋体"/>
          <w:szCs w:val="21"/>
        </w:rPr>
        <w:t>2.1</w:t>
      </w:r>
      <w:r>
        <w:rPr>
          <w:rFonts w:hint="eastAsia" w:ascii="宋体"/>
          <w:szCs w:val="21"/>
          <w:lang w:eastAsia="zh-CN"/>
        </w:rPr>
        <w:t>投标文件</w:t>
      </w:r>
      <w:r>
        <w:rPr>
          <w:rFonts w:hint="eastAsia" w:ascii="宋体"/>
          <w:szCs w:val="21"/>
        </w:rPr>
        <w:t>的初审</w:t>
      </w:r>
    </w:p>
    <w:p>
      <w:pPr>
        <w:spacing w:line="400" w:lineRule="exact"/>
        <w:ind w:firstLine="420" w:firstLineChars="200"/>
        <w:jc w:val="left"/>
        <w:rPr>
          <w:rFonts w:hint="eastAsia" w:ascii="宋体"/>
          <w:szCs w:val="21"/>
        </w:rPr>
      </w:pPr>
      <w:r>
        <w:rPr>
          <w:rFonts w:hint="eastAsia" w:ascii="宋体"/>
          <w:szCs w:val="21"/>
        </w:rPr>
        <w:t>2.1.1资格性检查。依据法律法规和</w:t>
      </w:r>
      <w:r>
        <w:rPr>
          <w:rFonts w:hint="eastAsia" w:ascii="宋体"/>
          <w:szCs w:val="21"/>
          <w:lang w:val="en-US" w:eastAsia="zh-CN"/>
        </w:rPr>
        <w:t>招标</w:t>
      </w:r>
      <w:r>
        <w:rPr>
          <w:rFonts w:hint="eastAsia" w:ascii="宋体"/>
          <w:szCs w:val="21"/>
        </w:rPr>
        <w:t>文件的规定，对</w:t>
      </w:r>
      <w:r>
        <w:rPr>
          <w:rFonts w:hint="eastAsia" w:ascii="宋体"/>
          <w:szCs w:val="21"/>
          <w:lang w:val="en-US" w:eastAsia="zh-CN"/>
        </w:rPr>
        <w:t>投标</w:t>
      </w:r>
      <w:r>
        <w:rPr>
          <w:rFonts w:hint="eastAsia" w:ascii="宋体"/>
          <w:szCs w:val="21"/>
        </w:rPr>
        <w:t>文件中的资格证明等进行审查，以确定</w:t>
      </w:r>
      <w:r>
        <w:rPr>
          <w:rFonts w:hint="eastAsia" w:ascii="宋体"/>
          <w:szCs w:val="21"/>
          <w:lang w:eastAsia="zh-CN"/>
        </w:rPr>
        <w:t>投标人</w:t>
      </w:r>
      <w:r>
        <w:rPr>
          <w:rFonts w:hint="eastAsia" w:ascii="宋体"/>
          <w:szCs w:val="21"/>
        </w:rPr>
        <w:t xml:space="preserve">是否具备投标资格。 </w:t>
      </w:r>
    </w:p>
    <w:p>
      <w:pPr>
        <w:spacing w:line="400" w:lineRule="exact"/>
        <w:ind w:firstLine="420" w:firstLineChars="200"/>
        <w:jc w:val="left"/>
        <w:rPr>
          <w:rFonts w:hint="eastAsia" w:ascii="宋体"/>
          <w:szCs w:val="21"/>
        </w:rPr>
      </w:pPr>
      <w:r>
        <w:rPr>
          <w:rFonts w:hint="eastAsia" w:ascii="宋体"/>
          <w:szCs w:val="21"/>
        </w:rPr>
        <w:t>2.1.2符合性检查。依据</w:t>
      </w:r>
      <w:r>
        <w:rPr>
          <w:rFonts w:hint="eastAsia" w:ascii="宋体"/>
          <w:szCs w:val="21"/>
          <w:lang w:eastAsia="zh-CN"/>
        </w:rPr>
        <w:t>招标文件</w:t>
      </w:r>
      <w:r>
        <w:rPr>
          <w:rFonts w:hint="eastAsia" w:ascii="宋体"/>
          <w:szCs w:val="21"/>
        </w:rPr>
        <w:t>的规定，从</w:t>
      </w:r>
      <w:r>
        <w:rPr>
          <w:rFonts w:hint="eastAsia" w:ascii="宋体"/>
          <w:szCs w:val="21"/>
          <w:lang w:eastAsia="zh-CN"/>
        </w:rPr>
        <w:t>投标文件</w:t>
      </w:r>
      <w:r>
        <w:rPr>
          <w:rFonts w:hint="eastAsia" w:ascii="宋体"/>
          <w:szCs w:val="21"/>
        </w:rPr>
        <w:t>的有效性、完整性和对</w:t>
      </w:r>
      <w:r>
        <w:rPr>
          <w:rFonts w:hint="eastAsia" w:ascii="宋体"/>
          <w:szCs w:val="21"/>
          <w:lang w:eastAsia="zh-CN"/>
        </w:rPr>
        <w:t>招标文件</w:t>
      </w:r>
      <w:r>
        <w:rPr>
          <w:rFonts w:hint="eastAsia" w:ascii="宋体"/>
          <w:szCs w:val="21"/>
        </w:rPr>
        <w:t>的响应程度进行审查，以确定</w:t>
      </w:r>
      <w:r>
        <w:rPr>
          <w:rFonts w:hint="eastAsia" w:ascii="宋体"/>
          <w:szCs w:val="21"/>
          <w:lang w:eastAsia="zh-CN"/>
        </w:rPr>
        <w:t>投标人</w:t>
      </w:r>
      <w:r>
        <w:rPr>
          <w:rFonts w:hint="eastAsia" w:ascii="宋体"/>
          <w:szCs w:val="21"/>
        </w:rPr>
        <w:t>是否对</w:t>
      </w:r>
      <w:r>
        <w:rPr>
          <w:rFonts w:hint="eastAsia" w:ascii="宋体"/>
          <w:szCs w:val="21"/>
          <w:lang w:eastAsia="zh-CN"/>
        </w:rPr>
        <w:t>招标文件</w:t>
      </w:r>
      <w:r>
        <w:rPr>
          <w:rFonts w:hint="eastAsia" w:ascii="宋体"/>
          <w:szCs w:val="21"/>
        </w:rPr>
        <w:t>的实质性要求作出响应。</w:t>
      </w:r>
    </w:p>
    <w:p>
      <w:pPr>
        <w:spacing w:line="400" w:lineRule="exact"/>
        <w:ind w:firstLine="420" w:firstLineChars="200"/>
        <w:rPr>
          <w:rFonts w:hint="eastAsia" w:ascii="宋体"/>
          <w:szCs w:val="21"/>
        </w:rPr>
      </w:pPr>
      <w:r>
        <w:rPr>
          <w:rFonts w:hint="eastAsia" w:ascii="宋体"/>
          <w:szCs w:val="21"/>
        </w:rPr>
        <w:t>2.2</w:t>
      </w:r>
      <w:r>
        <w:rPr>
          <w:rFonts w:hint="eastAsia" w:ascii="宋体"/>
          <w:szCs w:val="21"/>
          <w:lang w:eastAsia="zh-CN"/>
        </w:rPr>
        <w:t>投标文件</w:t>
      </w:r>
      <w:r>
        <w:rPr>
          <w:rFonts w:hint="eastAsia" w:ascii="宋体"/>
          <w:szCs w:val="21"/>
        </w:rPr>
        <w:t>的澄清</w:t>
      </w:r>
    </w:p>
    <w:p>
      <w:pPr>
        <w:spacing w:line="400" w:lineRule="exact"/>
        <w:ind w:firstLine="420" w:firstLineChars="200"/>
        <w:rPr>
          <w:rFonts w:hint="eastAsia" w:ascii="宋体"/>
          <w:szCs w:val="21"/>
        </w:rPr>
      </w:pPr>
      <w:r>
        <w:rPr>
          <w:rFonts w:hint="eastAsia" w:ascii="宋体"/>
          <w:szCs w:val="21"/>
        </w:rPr>
        <w:t>2.3比较与评价</w:t>
      </w:r>
    </w:p>
    <w:p>
      <w:pPr>
        <w:spacing w:line="400" w:lineRule="exact"/>
        <w:ind w:firstLine="420" w:firstLineChars="200"/>
        <w:jc w:val="left"/>
        <w:rPr>
          <w:rFonts w:hint="eastAsia" w:ascii="宋体" w:eastAsia="宋体"/>
          <w:szCs w:val="21"/>
          <w:lang w:eastAsia="zh-CN"/>
        </w:rPr>
      </w:pPr>
      <w:r>
        <w:rPr>
          <w:rFonts w:hint="eastAsia" w:ascii="宋体"/>
          <w:szCs w:val="21"/>
        </w:rPr>
        <w:t>2．3.1</w:t>
      </w:r>
      <w:r>
        <w:rPr>
          <w:rFonts w:ascii="宋体"/>
          <w:szCs w:val="21"/>
        </w:rPr>
        <w:t>按</w:t>
      </w:r>
      <w:r>
        <w:rPr>
          <w:rFonts w:hint="eastAsia" w:ascii="宋体"/>
          <w:szCs w:val="21"/>
          <w:lang w:eastAsia="zh-CN"/>
        </w:rPr>
        <w:t>招标文件</w:t>
      </w:r>
      <w:r>
        <w:rPr>
          <w:rFonts w:ascii="宋体"/>
          <w:szCs w:val="21"/>
        </w:rPr>
        <w:t>中规定的评标方法和标准，对资格性检查和符合性检查合格的</w:t>
      </w:r>
      <w:r>
        <w:rPr>
          <w:rFonts w:hint="eastAsia" w:ascii="宋体"/>
          <w:szCs w:val="21"/>
          <w:lang w:eastAsia="zh-CN"/>
        </w:rPr>
        <w:t>投标文件</w:t>
      </w:r>
      <w:r>
        <w:rPr>
          <w:rFonts w:ascii="宋体"/>
          <w:szCs w:val="21"/>
        </w:rPr>
        <w:t>进行商务</w:t>
      </w:r>
      <w:r>
        <w:rPr>
          <w:rFonts w:hint="eastAsia" w:ascii="宋体"/>
          <w:szCs w:val="21"/>
        </w:rPr>
        <w:t>报价</w:t>
      </w:r>
      <w:r>
        <w:rPr>
          <w:rFonts w:ascii="宋体"/>
          <w:szCs w:val="21"/>
        </w:rPr>
        <w:t>评</w:t>
      </w:r>
      <w:r>
        <w:rPr>
          <w:rFonts w:hint="eastAsia" w:ascii="宋体"/>
          <w:szCs w:val="21"/>
        </w:rPr>
        <w:t>审</w:t>
      </w:r>
      <w:r>
        <w:rPr>
          <w:rFonts w:ascii="宋体"/>
          <w:szCs w:val="21"/>
        </w:rPr>
        <w:t>，综合比较与评价。</w:t>
      </w:r>
      <w:r>
        <w:rPr>
          <w:rFonts w:hint="eastAsia" w:ascii="宋体"/>
          <w:szCs w:val="21"/>
        </w:rPr>
        <w:t xml:space="preserve"> </w:t>
      </w:r>
    </w:p>
    <w:p>
      <w:pPr>
        <w:spacing w:line="400" w:lineRule="exact"/>
        <w:ind w:firstLine="420" w:firstLineChars="200"/>
        <w:jc w:val="left"/>
        <w:rPr>
          <w:rFonts w:hint="eastAsia" w:ascii="宋体"/>
          <w:szCs w:val="21"/>
        </w:rPr>
      </w:pPr>
      <w:r>
        <w:rPr>
          <w:rFonts w:hint="eastAsia" w:ascii="宋体"/>
          <w:szCs w:val="21"/>
        </w:rPr>
        <w:t>2.4推荐中标候选人名单</w:t>
      </w:r>
    </w:p>
    <w:p>
      <w:pPr>
        <w:spacing w:line="400" w:lineRule="exact"/>
        <w:ind w:firstLine="420" w:firstLineChars="200"/>
        <w:jc w:val="left"/>
        <w:rPr>
          <w:rFonts w:hint="eastAsia" w:ascii="宋体"/>
          <w:szCs w:val="21"/>
        </w:rPr>
      </w:pPr>
      <w:r>
        <w:rPr>
          <w:rFonts w:hint="eastAsia" w:ascii="宋体"/>
          <w:szCs w:val="21"/>
        </w:rPr>
        <w:t>2.4.1中标候选人数量应当根据采购需要确定，但必须按顺序排列中标候选人。</w:t>
      </w:r>
    </w:p>
    <w:p>
      <w:pPr>
        <w:spacing w:line="400" w:lineRule="exact"/>
        <w:ind w:firstLine="420" w:firstLineChars="200"/>
        <w:jc w:val="left"/>
        <w:rPr>
          <w:rFonts w:hint="eastAsia" w:ascii="宋体" w:hAnsi="宋体" w:cs="宋体"/>
          <w:b/>
          <w:sz w:val="28"/>
          <w:szCs w:val="28"/>
        </w:rPr>
      </w:pPr>
      <w:r>
        <w:rPr>
          <w:rFonts w:hint="eastAsia" w:ascii="宋体"/>
          <w:szCs w:val="21"/>
        </w:rPr>
        <w:t>2.5在</w:t>
      </w:r>
      <w:r>
        <w:rPr>
          <w:rFonts w:hint="eastAsia" w:ascii="宋体"/>
          <w:szCs w:val="21"/>
          <w:lang w:eastAsia="zh-CN"/>
        </w:rPr>
        <w:t>投标文件</w:t>
      </w:r>
      <w:r>
        <w:rPr>
          <w:rFonts w:hint="eastAsia" w:ascii="宋体"/>
          <w:szCs w:val="21"/>
        </w:rPr>
        <w:t>的审查、澄清、评价和比较以及授予合同过程中，</w:t>
      </w:r>
      <w:r>
        <w:rPr>
          <w:rFonts w:hint="eastAsia" w:ascii="宋体"/>
          <w:szCs w:val="21"/>
          <w:lang w:eastAsia="zh-CN"/>
        </w:rPr>
        <w:t>投标人</w:t>
      </w:r>
      <w:r>
        <w:rPr>
          <w:rFonts w:hint="eastAsia" w:ascii="宋体"/>
          <w:szCs w:val="21"/>
        </w:rPr>
        <w:t>对招标单位和评标委员会成员施加影响的任何行为，都将导致取消其中标资格。</w:t>
      </w:r>
      <w:bookmarkStart w:id="61" w:name="_Toc449028878"/>
      <w:bookmarkStart w:id="62" w:name="_Toc515447153"/>
    </w:p>
    <w:p>
      <w:pPr>
        <w:spacing w:line="360" w:lineRule="auto"/>
        <w:ind w:left="-210" w:leftChars="-100" w:right="-210" w:rightChars="-100" w:firstLine="562" w:firstLineChars="200"/>
        <w:jc w:val="center"/>
        <w:rPr>
          <w:rFonts w:hint="eastAsia" w:ascii="宋体" w:hAnsi="宋体"/>
          <w:szCs w:val="21"/>
        </w:rPr>
      </w:pPr>
      <w:r>
        <w:rPr>
          <w:rFonts w:hint="eastAsia" w:ascii="宋体" w:hAnsi="宋体" w:cs="宋体"/>
          <w:b/>
          <w:sz w:val="28"/>
          <w:szCs w:val="28"/>
        </w:rPr>
        <w:t>二 投标文件初审</w:t>
      </w:r>
      <w:bookmarkEnd w:id="61"/>
      <w:bookmarkEnd w:id="62"/>
    </w:p>
    <w:p>
      <w:pPr>
        <w:spacing w:line="360" w:lineRule="auto"/>
        <w:ind w:left="-210" w:leftChars="-100" w:right="-210" w:rightChars="-100" w:firstLine="310" w:firstLineChars="147"/>
        <w:rPr>
          <w:rFonts w:hint="eastAsia" w:ascii="宋体" w:hAnsi="宋体"/>
          <w:b/>
          <w:szCs w:val="21"/>
        </w:rPr>
      </w:pPr>
      <w:r>
        <w:rPr>
          <w:rFonts w:hint="eastAsia" w:ascii="宋体" w:hAnsi="宋体"/>
          <w:b/>
          <w:szCs w:val="21"/>
        </w:rPr>
        <w:t>3.资格性审查:</w:t>
      </w:r>
    </w:p>
    <w:p>
      <w:pPr>
        <w:spacing w:line="360" w:lineRule="auto"/>
        <w:ind w:left="-210" w:leftChars="-100" w:right="-210" w:rightChars="-100" w:firstLine="630" w:firstLineChars="300"/>
        <w:jc w:val="left"/>
        <w:rPr>
          <w:rFonts w:hint="eastAsia" w:ascii="宋体" w:hAnsi="宋体" w:cs="宋体"/>
          <w:szCs w:val="21"/>
        </w:rPr>
      </w:pPr>
      <w:r>
        <w:rPr>
          <w:rFonts w:hint="eastAsia" w:ascii="宋体" w:hAnsi="宋体" w:cs="宋体"/>
          <w:szCs w:val="21"/>
        </w:rPr>
        <w:t xml:space="preserve">3.1评审细则 </w:t>
      </w:r>
    </w:p>
    <w:p>
      <w:pPr>
        <w:spacing w:line="480" w:lineRule="exact"/>
        <w:ind w:firstLine="2937" w:firstLineChars="1045"/>
        <w:jc w:val="left"/>
        <w:rPr>
          <w:rFonts w:hint="eastAsia"/>
          <w:b/>
          <w:sz w:val="28"/>
          <w:szCs w:val="28"/>
        </w:rPr>
      </w:pPr>
      <w:r>
        <w:rPr>
          <w:rFonts w:hint="eastAsia"/>
          <w:b/>
          <w:sz w:val="28"/>
          <w:szCs w:val="28"/>
        </w:rPr>
        <w:t>资信证明文件评审</w:t>
      </w:r>
    </w:p>
    <w:tbl>
      <w:tblPr>
        <w:tblStyle w:val="20"/>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276"/>
        <w:gridCol w:w="3544"/>
        <w:gridCol w:w="4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14" w:type="dxa"/>
            <w:noWrap w:val="0"/>
            <w:vAlign w:val="center"/>
          </w:tcPr>
          <w:p>
            <w:pPr>
              <w:spacing w:line="500" w:lineRule="exact"/>
              <w:ind w:leftChars="-77" w:right="-108" w:hanging="161" w:hangingChars="77"/>
              <w:jc w:val="center"/>
              <w:rPr>
                <w:rFonts w:ascii="宋体" w:hAnsi="宋体" w:cs="宋体"/>
                <w:bCs/>
                <w:color w:val="auto"/>
                <w:szCs w:val="21"/>
              </w:rPr>
            </w:pPr>
            <w:r>
              <w:rPr>
                <w:rFonts w:hint="eastAsia" w:ascii="宋体" w:hAnsi="宋体" w:cs="宋体"/>
                <w:bCs/>
                <w:color w:val="auto"/>
                <w:szCs w:val="21"/>
              </w:rPr>
              <w:t>序号</w:t>
            </w:r>
          </w:p>
        </w:tc>
        <w:tc>
          <w:tcPr>
            <w:tcW w:w="4820" w:type="dxa"/>
            <w:gridSpan w:val="2"/>
            <w:noWrap w:val="0"/>
            <w:vAlign w:val="center"/>
          </w:tcPr>
          <w:p>
            <w:pPr>
              <w:spacing w:line="500" w:lineRule="exact"/>
              <w:jc w:val="center"/>
              <w:rPr>
                <w:rFonts w:ascii="宋体" w:hAnsi="宋体" w:cs="宋体"/>
                <w:bCs/>
                <w:color w:val="auto"/>
                <w:szCs w:val="21"/>
              </w:rPr>
            </w:pPr>
            <w:r>
              <w:rPr>
                <w:rFonts w:hint="eastAsia" w:ascii="宋体" w:hAnsi="宋体" w:cs="宋体"/>
                <w:bCs/>
                <w:color w:val="auto"/>
                <w:szCs w:val="21"/>
              </w:rPr>
              <w:t>审查因素</w:t>
            </w:r>
          </w:p>
        </w:tc>
        <w:tc>
          <w:tcPr>
            <w:tcW w:w="4202" w:type="dxa"/>
            <w:noWrap w:val="0"/>
            <w:vAlign w:val="center"/>
          </w:tcPr>
          <w:p>
            <w:pPr>
              <w:spacing w:line="500" w:lineRule="exact"/>
              <w:jc w:val="center"/>
              <w:rPr>
                <w:rFonts w:ascii="宋体" w:hAnsi="宋体" w:cs="宋体"/>
                <w:bCs/>
                <w:color w:val="auto"/>
                <w:szCs w:val="21"/>
              </w:rPr>
            </w:pPr>
            <w:r>
              <w:rPr>
                <w:rFonts w:hint="eastAsia" w:ascii="宋体" w:hAnsi="宋体" w:cs="宋体"/>
                <w:bCs/>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514" w:type="dxa"/>
            <w:noWrap w:val="0"/>
            <w:vAlign w:val="center"/>
          </w:tcPr>
          <w:p>
            <w:pPr>
              <w:spacing w:line="320" w:lineRule="exact"/>
              <w:jc w:val="center"/>
              <w:rPr>
                <w:rFonts w:ascii="宋体" w:hAnsi="宋体" w:cs="宋体"/>
                <w:bCs/>
                <w:color w:val="auto"/>
                <w:szCs w:val="21"/>
              </w:rPr>
            </w:pPr>
            <w:r>
              <w:rPr>
                <w:rFonts w:hint="eastAsia" w:ascii="宋体" w:hAnsi="宋体" w:cs="宋体"/>
                <w:bCs/>
                <w:color w:val="auto"/>
                <w:szCs w:val="21"/>
              </w:rPr>
              <w:t>1</w:t>
            </w:r>
          </w:p>
        </w:tc>
        <w:tc>
          <w:tcPr>
            <w:tcW w:w="1276" w:type="dxa"/>
            <w:noWrap w:val="0"/>
            <w:vAlign w:val="center"/>
          </w:tcPr>
          <w:p>
            <w:pPr>
              <w:spacing w:line="320" w:lineRule="exact"/>
              <w:jc w:val="center"/>
              <w:rPr>
                <w:rFonts w:ascii="宋体" w:hAnsi="宋体" w:cs="宋体"/>
                <w:bCs/>
                <w:color w:val="auto"/>
                <w:szCs w:val="21"/>
              </w:rPr>
            </w:pPr>
            <w:r>
              <w:rPr>
                <w:rFonts w:hint="eastAsia" w:ascii="宋体" w:hAnsi="宋体" w:cs="宋体"/>
                <w:bCs/>
                <w:color w:val="auto"/>
                <w:szCs w:val="21"/>
              </w:rPr>
              <w:t>重要要求</w:t>
            </w:r>
          </w:p>
        </w:tc>
        <w:tc>
          <w:tcPr>
            <w:tcW w:w="3544" w:type="dxa"/>
            <w:noWrap w:val="0"/>
            <w:vAlign w:val="center"/>
          </w:tcPr>
          <w:p>
            <w:pPr>
              <w:spacing w:line="320" w:lineRule="exact"/>
              <w:rPr>
                <w:rFonts w:ascii="宋体" w:hAnsi="宋体" w:cs="宋体"/>
                <w:bCs/>
                <w:color w:val="auto"/>
                <w:szCs w:val="21"/>
              </w:rPr>
            </w:pPr>
            <w:r>
              <w:rPr>
                <w:rFonts w:hint="eastAsia" w:ascii="宋体" w:hAnsi="宋体" w:cs="宋体"/>
                <w:bCs/>
                <w:color w:val="auto"/>
                <w:szCs w:val="21"/>
              </w:rPr>
              <w:t>（1）法定代表人证书（或</w:t>
            </w:r>
            <w:r>
              <w:rPr>
                <w:rFonts w:hint="eastAsia"/>
                <w:lang w:eastAsia="zh-Hans"/>
              </w:rPr>
              <w:t>投标人授权委托书</w:t>
            </w:r>
            <w:r>
              <w:rPr>
                <w:rFonts w:hint="eastAsia" w:ascii="宋体" w:hAnsi="宋体" w:cs="宋体"/>
                <w:bCs/>
                <w:color w:val="auto"/>
                <w:szCs w:val="21"/>
              </w:rPr>
              <w:t>）和本人有效身份证（或授权委托人有效身份证）</w:t>
            </w:r>
          </w:p>
        </w:tc>
        <w:tc>
          <w:tcPr>
            <w:tcW w:w="4202" w:type="dxa"/>
            <w:noWrap w:val="0"/>
            <w:vAlign w:val="center"/>
          </w:tcPr>
          <w:p>
            <w:pPr>
              <w:spacing w:line="320" w:lineRule="exact"/>
              <w:jc w:val="center"/>
              <w:rPr>
                <w:rFonts w:ascii="宋体" w:hAnsi="宋体" w:cs="宋体"/>
                <w:b/>
                <w:bCs/>
                <w:color w:val="auto"/>
                <w:szCs w:val="21"/>
              </w:rPr>
            </w:pPr>
            <w:r>
              <w:rPr>
                <w:rFonts w:hint="eastAsia" w:ascii="宋体" w:hAnsi="宋体" w:cs="宋体"/>
                <w:b/>
                <w:bCs/>
                <w:color w:val="auto"/>
                <w:szCs w:val="21"/>
              </w:rPr>
              <w:t>检验纸质标书</w:t>
            </w:r>
            <w:r>
              <w:rPr>
                <w:rFonts w:ascii="宋体" w:hAnsi="宋体" w:cs="宋体"/>
                <w:b/>
                <w:bCs/>
                <w:color w:val="auto"/>
                <w:szCs w:val="21"/>
              </w:rPr>
              <w:t xml:space="preserve"> </w:t>
            </w:r>
            <w:r>
              <w:rPr>
                <w:rFonts w:hint="eastAsia" w:ascii="宋体" w:hAnsi="宋体" w:cs="宋体"/>
                <w:bCs/>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514" w:type="dxa"/>
            <w:vMerge w:val="restart"/>
            <w:noWrap w:val="0"/>
            <w:vAlign w:val="center"/>
          </w:tcPr>
          <w:p>
            <w:pPr>
              <w:spacing w:line="320" w:lineRule="exact"/>
              <w:jc w:val="center"/>
              <w:rPr>
                <w:rFonts w:ascii="宋体" w:hAnsi="宋体" w:cs="宋体"/>
                <w:bCs/>
                <w:color w:val="auto"/>
                <w:szCs w:val="21"/>
              </w:rPr>
            </w:pPr>
            <w:r>
              <w:rPr>
                <w:rFonts w:hint="eastAsia" w:ascii="宋体" w:hAnsi="宋体" w:cs="宋体"/>
                <w:bCs/>
                <w:color w:val="auto"/>
                <w:szCs w:val="21"/>
              </w:rPr>
              <w:t>2</w:t>
            </w:r>
          </w:p>
        </w:tc>
        <w:tc>
          <w:tcPr>
            <w:tcW w:w="1276" w:type="dxa"/>
            <w:vMerge w:val="restart"/>
            <w:noWrap w:val="0"/>
            <w:vAlign w:val="center"/>
          </w:tcPr>
          <w:p>
            <w:pPr>
              <w:spacing w:line="320" w:lineRule="exact"/>
              <w:jc w:val="center"/>
              <w:rPr>
                <w:rFonts w:ascii="宋体" w:hAnsi="宋体" w:cs="宋体"/>
                <w:bCs/>
                <w:color w:val="auto"/>
                <w:szCs w:val="21"/>
                <w:lang w:val="zh-CN"/>
              </w:rPr>
            </w:pPr>
            <w:r>
              <w:rPr>
                <w:rFonts w:hint="eastAsia" w:ascii="宋体" w:hAnsi="宋体" w:cs="宋体"/>
                <w:bCs/>
                <w:color w:val="auto"/>
                <w:szCs w:val="21"/>
                <w:lang w:val="zh-CN"/>
              </w:rPr>
              <w:t>投标人应符合的基本资格条件</w:t>
            </w:r>
          </w:p>
        </w:tc>
        <w:tc>
          <w:tcPr>
            <w:tcW w:w="3544" w:type="dxa"/>
            <w:noWrap w:val="0"/>
            <w:vAlign w:val="center"/>
          </w:tcPr>
          <w:p>
            <w:pPr>
              <w:spacing w:line="320" w:lineRule="exact"/>
              <w:rPr>
                <w:rFonts w:ascii="宋体" w:hAnsi="宋体" w:cs="宋体"/>
                <w:bCs/>
                <w:color w:val="auto"/>
                <w:szCs w:val="21"/>
              </w:rPr>
            </w:pPr>
            <w:r>
              <w:rPr>
                <w:rFonts w:hint="eastAsia" w:ascii="宋体" w:hAnsi="宋体" w:cs="宋体"/>
                <w:bCs/>
                <w:color w:val="auto"/>
                <w:szCs w:val="21"/>
              </w:rPr>
              <w:t>(2)具有独立承担民事责任的能力</w:t>
            </w:r>
          </w:p>
        </w:tc>
        <w:tc>
          <w:tcPr>
            <w:tcW w:w="4202" w:type="dxa"/>
            <w:noWrap w:val="0"/>
            <w:vAlign w:val="center"/>
          </w:tcPr>
          <w:p>
            <w:pPr>
              <w:shd w:val="clear" w:color="auto" w:fill="FFFFFF"/>
              <w:spacing w:line="360" w:lineRule="exact"/>
              <w:rPr>
                <w:rFonts w:ascii="宋体" w:hAnsi="宋体" w:cs="宋体"/>
                <w:bCs/>
                <w:color w:val="auto"/>
                <w:szCs w:val="21"/>
                <w:highlight w:val="yellow"/>
              </w:rPr>
            </w:pPr>
            <w:r>
              <w:rPr>
                <w:rFonts w:hint="eastAsia" w:ascii="宋体" w:hAnsi="宋体" w:cs="宋体"/>
                <w:bCs/>
                <w:color w:val="auto"/>
                <w:szCs w:val="21"/>
              </w:rPr>
              <w:t>投标人有效的营业执照、税务登记证、组织机构代码证</w:t>
            </w:r>
          </w:p>
          <w:p>
            <w:pPr>
              <w:shd w:val="clear" w:color="auto" w:fill="FFFFFF"/>
              <w:spacing w:line="340" w:lineRule="exact"/>
              <w:jc w:val="left"/>
              <w:rPr>
                <w:rFonts w:ascii="宋体" w:hAnsi="宋体" w:cs="宋体"/>
                <w:b/>
                <w:bCs/>
                <w:color w:val="auto"/>
                <w:sz w:val="15"/>
                <w:szCs w:val="15"/>
                <w:u w:val="single"/>
              </w:rPr>
            </w:pPr>
            <w:r>
              <w:rPr>
                <w:rFonts w:hint="eastAsia" w:ascii="宋体" w:hAnsi="宋体" w:cs="宋体"/>
                <w:b/>
                <w:color w:val="auto"/>
                <w:szCs w:val="21"/>
              </w:rPr>
              <w:t>提供原件的复印件该盖投标人公章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514" w:type="dxa"/>
            <w:vMerge w:val="continue"/>
            <w:noWrap w:val="0"/>
            <w:vAlign w:val="center"/>
          </w:tcPr>
          <w:p>
            <w:pPr>
              <w:spacing w:line="320" w:lineRule="exact"/>
              <w:jc w:val="center"/>
              <w:rPr>
                <w:rFonts w:ascii="宋体" w:hAnsi="宋体" w:cs="宋体"/>
                <w:bCs/>
                <w:color w:val="auto"/>
                <w:szCs w:val="21"/>
              </w:rPr>
            </w:pPr>
          </w:p>
        </w:tc>
        <w:tc>
          <w:tcPr>
            <w:tcW w:w="1276" w:type="dxa"/>
            <w:vMerge w:val="continue"/>
            <w:noWrap w:val="0"/>
            <w:vAlign w:val="center"/>
          </w:tcPr>
          <w:p>
            <w:pPr>
              <w:spacing w:line="320" w:lineRule="exact"/>
              <w:jc w:val="center"/>
              <w:rPr>
                <w:rFonts w:ascii="宋体" w:hAnsi="宋体" w:cs="宋体"/>
                <w:bCs/>
                <w:color w:val="auto"/>
                <w:szCs w:val="21"/>
                <w:lang w:val="zh-CN"/>
              </w:rPr>
            </w:pPr>
          </w:p>
        </w:tc>
        <w:tc>
          <w:tcPr>
            <w:tcW w:w="3544" w:type="dxa"/>
            <w:noWrap w:val="0"/>
            <w:vAlign w:val="center"/>
          </w:tcPr>
          <w:p>
            <w:pPr>
              <w:spacing w:line="320" w:lineRule="exact"/>
              <w:rPr>
                <w:rFonts w:ascii="宋体" w:hAnsi="宋体" w:cs="宋体"/>
                <w:color w:val="auto"/>
                <w:sz w:val="20"/>
              </w:rPr>
            </w:pPr>
            <w:r>
              <w:rPr>
                <w:rFonts w:hint="eastAsia" w:ascii="宋体" w:hAnsi="宋体" w:cs="宋体"/>
                <w:bCs/>
                <w:color w:val="auto"/>
                <w:szCs w:val="21"/>
              </w:rPr>
              <w:t>（3）参加政府采购活动近三年内，在经营活动中没有重大违法记录的声明（格式见附件）</w:t>
            </w:r>
          </w:p>
        </w:tc>
        <w:tc>
          <w:tcPr>
            <w:tcW w:w="4202" w:type="dxa"/>
            <w:noWrap w:val="0"/>
            <w:vAlign w:val="center"/>
          </w:tcPr>
          <w:p>
            <w:pPr>
              <w:spacing w:line="360" w:lineRule="exact"/>
              <w:jc w:val="left"/>
              <w:rPr>
                <w:rFonts w:ascii="宋体"/>
                <w:color w:val="auto"/>
                <w:szCs w:val="21"/>
              </w:rPr>
            </w:pPr>
            <w:r>
              <w:rPr>
                <w:rFonts w:hint="eastAsia" w:ascii="宋体" w:hAnsi="宋体" w:cs="宋体"/>
                <w:bCs/>
                <w:color w:val="auto"/>
                <w:szCs w:val="21"/>
              </w:rPr>
              <w:t>检验</w:t>
            </w:r>
            <w:r>
              <w:rPr>
                <w:rFonts w:hint="eastAsia" w:ascii="宋体" w:hAnsi="宋体" w:cs="宋体"/>
                <w:b/>
                <w:bCs/>
                <w:color w:val="auto"/>
                <w:szCs w:val="21"/>
              </w:rPr>
              <w:t>纸质</w:t>
            </w:r>
            <w:r>
              <w:rPr>
                <w:rFonts w:hint="eastAsia" w:ascii="宋体" w:hAnsi="宋体" w:cs="宋体"/>
                <w:bCs/>
                <w:color w:val="auto"/>
                <w:szCs w:val="21"/>
              </w:rPr>
              <w:t>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514" w:type="dxa"/>
            <w:vMerge w:val="continue"/>
            <w:shd w:val="clear" w:color="auto" w:fill="auto"/>
            <w:noWrap w:val="0"/>
            <w:vAlign w:val="center"/>
          </w:tcPr>
          <w:p>
            <w:pPr>
              <w:spacing w:line="320" w:lineRule="exact"/>
              <w:jc w:val="center"/>
              <w:rPr>
                <w:rFonts w:ascii="宋体" w:hAnsi="宋体" w:cs="宋体"/>
                <w:bCs/>
                <w:color w:val="auto"/>
                <w:szCs w:val="21"/>
              </w:rPr>
            </w:pPr>
          </w:p>
        </w:tc>
        <w:tc>
          <w:tcPr>
            <w:tcW w:w="1276" w:type="dxa"/>
            <w:vMerge w:val="continue"/>
            <w:shd w:val="clear" w:color="auto" w:fill="auto"/>
            <w:noWrap w:val="0"/>
            <w:vAlign w:val="center"/>
          </w:tcPr>
          <w:p>
            <w:pPr>
              <w:spacing w:line="320" w:lineRule="exact"/>
              <w:jc w:val="center"/>
              <w:rPr>
                <w:rFonts w:ascii="宋体" w:hAnsi="宋体" w:cs="宋体"/>
                <w:bCs/>
                <w:color w:val="auto"/>
                <w:szCs w:val="21"/>
                <w:lang w:val="zh-CN"/>
              </w:rPr>
            </w:pPr>
          </w:p>
        </w:tc>
        <w:tc>
          <w:tcPr>
            <w:tcW w:w="3544" w:type="dxa"/>
            <w:shd w:val="clear" w:color="auto" w:fill="FFFFFF"/>
            <w:noWrap w:val="0"/>
            <w:vAlign w:val="center"/>
          </w:tcPr>
          <w:p>
            <w:pPr>
              <w:spacing w:line="340" w:lineRule="exact"/>
              <w:rPr>
                <w:color w:val="auto"/>
                <w:sz w:val="20"/>
              </w:rPr>
            </w:pPr>
            <w:r>
              <w:rPr>
                <w:rFonts w:hint="eastAsia" w:ascii="宋体" w:hAnsi="宋体" w:cs="宋体"/>
                <w:color w:val="auto"/>
                <w:szCs w:val="21"/>
              </w:rPr>
              <w:t>（</w:t>
            </w:r>
            <w:r>
              <w:rPr>
                <w:rFonts w:hint="eastAsia" w:ascii="宋体" w:hAnsi="宋体"/>
                <w:color w:val="auto"/>
                <w:szCs w:val="21"/>
              </w:rPr>
              <w:t>4</w:t>
            </w:r>
            <w:r>
              <w:rPr>
                <w:rFonts w:hint="eastAsia" w:ascii="宋体" w:hAnsi="宋体" w:cs="宋体"/>
                <w:color w:val="auto"/>
                <w:szCs w:val="21"/>
              </w:rPr>
              <w:t>）诚信投标承诺书</w:t>
            </w:r>
          </w:p>
        </w:tc>
        <w:tc>
          <w:tcPr>
            <w:tcW w:w="4202" w:type="dxa"/>
            <w:shd w:val="clear" w:color="auto" w:fill="FFFFFF"/>
            <w:noWrap w:val="0"/>
            <w:vAlign w:val="center"/>
          </w:tcPr>
          <w:p>
            <w:pPr>
              <w:spacing w:line="340" w:lineRule="exact"/>
              <w:rPr>
                <w:rFonts w:ascii="宋体" w:hAnsi="宋体"/>
                <w:color w:val="auto"/>
                <w:szCs w:val="21"/>
              </w:rPr>
            </w:pPr>
            <w:r>
              <w:rPr>
                <w:rFonts w:hint="eastAsia" w:ascii="宋体" w:hAnsi="宋体"/>
                <w:b/>
                <w:color w:val="auto"/>
                <w:szCs w:val="21"/>
              </w:rPr>
              <w:t>评审核验纸质标书中的下述文件：</w:t>
            </w:r>
          </w:p>
          <w:p>
            <w:pPr>
              <w:spacing w:line="340" w:lineRule="exact"/>
              <w:rPr>
                <w:color w:val="auto"/>
              </w:rPr>
            </w:pPr>
            <w:r>
              <w:rPr>
                <w:rFonts w:hint="eastAsia" w:ascii="宋体" w:hAnsi="宋体" w:cs="宋体"/>
                <w:color w:val="auto"/>
                <w:szCs w:val="21"/>
              </w:rPr>
              <w:t>诚信投标承诺书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514" w:type="dxa"/>
            <w:vMerge w:val="continue"/>
            <w:shd w:val="clear" w:color="auto" w:fill="auto"/>
            <w:noWrap w:val="0"/>
            <w:vAlign w:val="center"/>
          </w:tcPr>
          <w:p>
            <w:pPr>
              <w:spacing w:line="320" w:lineRule="exact"/>
              <w:jc w:val="center"/>
              <w:rPr>
                <w:rFonts w:ascii="宋体" w:hAnsi="宋体" w:cs="宋体"/>
                <w:bCs/>
                <w:color w:val="auto"/>
                <w:szCs w:val="21"/>
              </w:rPr>
            </w:pPr>
          </w:p>
        </w:tc>
        <w:tc>
          <w:tcPr>
            <w:tcW w:w="1276" w:type="dxa"/>
            <w:vMerge w:val="continue"/>
            <w:shd w:val="clear" w:color="auto" w:fill="auto"/>
            <w:noWrap w:val="0"/>
            <w:vAlign w:val="center"/>
          </w:tcPr>
          <w:p>
            <w:pPr>
              <w:spacing w:line="320" w:lineRule="exact"/>
              <w:jc w:val="center"/>
              <w:rPr>
                <w:rFonts w:ascii="宋体" w:hAnsi="宋体" w:cs="宋体"/>
                <w:bCs/>
                <w:color w:val="auto"/>
                <w:szCs w:val="21"/>
                <w:lang w:val="zh-CN"/>
              </w:rPr>
            </w:pPr>
          </w:p>
        </w:tc>
        <w:tc>
          <w:tcPr>
            <w:tcW w:w="3544" w:type="dxa"/>
            <w:shd w:val="clear" w:color="auto" w:fill="FFFFFF"/>
            <w:noWrap w:val="0"/>
            <w:vAlign w:val="center"/>
          </w:tcPr>
          <w:p>
            <w:pPr>
              <w:spacing w:line="340" w:lineRule="exact"/>
              <w:rPr>
                <w:rFonts w:hint="eastAsia" w:ascii="宋体" w:hAnsi="宋体" w:eastAsia="宋体" w:cs="宋体"/>
                <w:color w:val="auto"/>
                <w:sz w:val="21"/>
                <w:szCs w:val="21"/>
                <w:u w:val="none" w:color="000000"/>
                <w:lang w:val="en-US" w:eastAsia="zh-CN" w:bidi="ar-SA"/>
              </w:rPr>
            </w:pPr>
            <w:r>
              <w:rPr>
                <w:rFonts w:hint="eastAsia" w:ascii="宋体" w:hAnsi="宋体" w:cs="宋体"/>
                <w:color w:val="auto"/>
                <w:szCs w:val="21"/>
              </w:rPr>
              <w:t>（5）</w:t>
            </w:r>
            <w:r>
              <w:rPr>
                <w:rFonts w:hint="eastAsia" w:ascii="宋体" w:hAnsi="宋体" w:cs="宋体"/>
                <w:bCs/>
                <w:color w:val="auto"/>
                <w:szCs w:val="21"/>
                <w:lang w:val="en-US" w:eastAsia="zh-CN"/>
              </w:rPr>
              <w:t>服务承诺书</w:t>
            </w:r>
          </w:p>
        </w:tc>
        <w:tc>
          <w:tcPr>
            <w:tcW w:w="4202" w:type="dxa"/>
            <w:shd w:val="clear" w:color="auto" w:fill="FFFFFF"/>
            <w:noWrap w:val="0"/>
            <w:vAlign w:val="center"/>
          </w:tcPr>
          <w:p>
            <w:pPr>
              <w:spacing w:line="340" w:lineRule="exact"/>
              <w:rPr>
                <w:rFonts w:hint="eastAsia" w:ascii="宋体" w:hAnsi="宋体" w:eastAsia="宋体" w:cs="Times New Roman"/>
                <w:b/>
                <w:color w:val="auto"/>
                <w:sz w:val="21"/>
                <w:szCs w:val="21"/>
                <w:u w:val="none" w:color="000000"/>
                <w:lang w:val="en-US" w:eastAsia="zh-CN" w:bidi="ar-SA"/>
              </w:rPr>
            </w:pPr>
            <w:r>
              <w:rPr>
                <w:rFonts w:hint="eastAsia" w:ascii="宋体" w:hAnsi="宋体" w:cs="宋体"/>
                <w:bCs/>
                <w:color w:val="auto"/>
                <w:szCs w:val="21"/>
              </w:rPr>
              <w:t>检验</w:t>
            </w:r>
            <w:r>
              <w:rPr>
                <w:rFonts w:hint="eastAsia" w:ascii="宋体" w:hAnsi="宋体" w:cs="宋体"/>
                <w:b/>
                <w:bCs/>
                <w:color w:val="auto"/>
                <w:szCs w:val="21"/>
              </w:rPr>
              <w:t>纸质</w:t>
            </w:r>
            <w:r>
              <w:rPr>
                <w:rFonts w:hint="eastAsia" w:ascii="宋体" w:hAnsi="宋体" w:cs="宋体"/>
                <w:bCs/>
                <w:color w:val="auto"/>
                <w:szCs w:val="21"/>
              </w:rPr>
              <w:t>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514" w:type="dxa"/>
            <w:vMerge w:val="continue"/>
            <w:shd w:val="clear" w:color="auto" w:fill="auto"/>
            <w:noWrap w:val="0"/>
            <w:vAlign w:val="center"/>
          </w:tcPr>
          <w:p>
            <w:pPr>
              <w:spacing w:line="320" w:lineRule="exact"/>
              <w:jc w:val="center"/>
              <w:rPr>
                <w:rFonts w:ascii="宋体" w:hAnsi="宋体" w:cs="宋体"/>
                <w:bCs/>
                <w:color w:val="auto"/>
                <w:szCs w:val="21"/>
              </w:rPr>
            </w:pPr>
          </w:p>
        </w:tc>
        <w:tc>
          <w:tcPr>
            <w:tcW w:w="1276" w:type="dxa"/>
            <w:vMerge w:val="continue"/>
            <w:shd w:val="clear" w:color="auto" w:fill="auto"/>
            <w:noWrap w:val="0"/>
            <w:vAlign w:val="center"/>
          </w:tcPr>
          <w:p>
            <w:pPr>
              <w:spacing w:line="320" w:lineRule="exact"/>
              <w:jc w:val="center"/>
              <w:rPr>
                <w:rFonts w:ascii="宋体" w:hAnsi="宋体" w:cs="宋体"/>
                <w:bCs/>
                <w:color w:val="auto"/>
                <w:szCs w:val="21"/>
                <w:lang w:val="zh-CN"/>
              </w:rPr>
            </w:pPr>
          </w:p>
        </w:tc>
        <w:tc>
          <w:tcPr>
            <w:tcW w:w="3544" w:type="dxa"/>
            <w:shd w:val="clear" w:color="auto" w:fill="FFFFFF"/>
            <w:noWrap w:val="0"/>
            <w:vAlign w:val="center"/>
          </w:tcPr>
          <w:p>
            <w:pPr>
              <w:spacing w:line="340" w:lineRule="exact"/>
              <w:rPr>
                <w:rFonts w:hint="default" w:ascii="宋体" w:hAnsi="宋体" w:eastAsia="宋体" w:cs="宋体"/>
                <w:color w:val="auto"/>
                <w:szCs w:val="21"/>
                <w:lang w:val="en-US" w:eastAsia="zh-CN"/>
              </w:rPr>
            </w:pPr>
            <w:r>
              <w:rPr>
                <w:rFonts w:hint="eastAsia" w:ascii="宋体" w:hAnsi="宋体" w:cs="宋体"/>
                <w:color w:val="auto"/>
                <w:szCs w:val="21"/>
                <w:lang w:val="en-US" w:eastAsia="zh-CN"/>
              </w:rPr>
              <w:t>（6）服务方案</w:t>
            </w:r>
          </w:p>
        </w:tc>
        <w:tc>
          <w:tcPr>
            <w:tcW w:w="4202" w:type="dxa"/>
            <w:shd w:val="clear" w:color="auto" w:fill="FFFFFF"/>
            <w:noWrap w:val="0"/>
            <w:vAlign w:val="center"/>
          </w:tcPr>
          <w:p>
            <w:pPr>
              <w:spacing w:line="340" w:lineRule="exact"/>
              <w:rPr>
                <w:rFonts w:hint="eastAsia" w:ascii="宋体" w:hAnsi="宋体"/>
                <w:b/>
                <w:color w:val="auto"/>
                <w:szCs w:val="21"/>
              </w:rPr>
            </w:pPr>
            <w:r>
              <w:rPr>
                <w:rFonts w:hint="eastAsia" w:ascii="宋体" w:hAnsi="宋体" w:cs="宋体"/>
                <w:bCs/>
                <w:color w:val="auto"/>
                <w:szCs w:val="21"/>
              </w:rPr>
              <w:t>检验</w:t>
            </w:r>
            <w:r>
              <w:rPr>
                <w:rFonts w:hint="eastAsia" w:ascii="宋体" w:hAnsi="宋体" w:cs="宋体"/>
                <w:b/>
                <w:bCs/>
                <w:color w:val="auto"/>
                <w:szCs w:val="21"/>
              </w:rPr>
              <w:t>纸质</w:t>
            </w:r>
            <w:r>
              <w:rPr>
                <w:rFonts w:hint="eastAsia" w:ascii="宋体" w:hAnsi="宋体" w:cs="宋体"/>
                <w:bCs/>
                <w:color w:val="auto"/>
                <w:szCs w:val="21"/>
              </w:rPr>
              <w:t>标书</w:t>
            </w:r>
          </w:p>
        </w:tc>
      </w:tr>
    </w:tbl>
    <w:p>
      <w:pPr>
        <w:spacing w:before="156" w:beforeLines="50" w:line="440" w:lineRule="exact"/>
        <w:ind w:firstLine="211" w:firstLineChars="100"/>
        <w:rPr>
          <w:rFonts w:hint="eastAsia" w:ascii="宋体"/>
          <w:b/>
          <w:szCs w:val="21"/>
        </w:rPr>
      </w:pPr>
      <w:bookmarkStart w:id="63" w:name="_Toc470715641"/>
      <w:bookmarkStart w:id="64" w:name="_Toc477441702"/>
      <w:bookmarkStart w:id="65" w:name="_Toc471821435"/>
      <w:bookmarkStart w:id="66" w:name="_Toc471768795"/>
      <w:bookmarkStart w:id="67" w:name="_Toc471821677"/>
      <w:r>
        <w:rPr>
          <w:rFonts w:hint="eastAsia" w:ascii="宋体"/>
          <w:b/>
          <w:szCs w:val="21"/>
        </w:rPr>
        <w:t>4.符合性审查</w:t>
      </w:r>
    </w:p>
    <w:p>
      <w:pPr>
        <w:spacing w:line="400" w:lineRule="exact"/>
        <w:ind w:firstLine="315" w:firstLineChars="150"/>
        <w:jc w:val="left"/>
        <w:rPr>
          <w:rFonts w:hint="eastAsia"/>
        </w:rPr>
      </w:pPr>
      <w:r>
        <w:rPr>
          <w:rFonts w:hint="eastAsia" w:ascii="宋体" w:hAnsi="宋体" w:cs="宋体"/>
          <w:bCs/>
          <w:color w:val="auto"/>
          <w:kern w:val="10"/>
          <w:szCs w:val="21"/>
        </w:rPr>
        <w:t>4．1评审细则</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noWrap w:val="0"/>
            <w:vAlign w:val="center"/>
          </w:tcPr>
          <w:p>
            <w:pPr>
              <w:spacing w:line="400" w:lineRule="exact"/>
              <w:jc w:val="center"/>
              <w:rPr>
                <w:rFonts w:ascii="宋体" w:hAnsi="宋体" w:cs="宋体"/>
                <w:bCs/>
                <w:color w:val="auto"/>
                <w:kern w:val="10"/>
                <w:szCs w:val="21"/>
              </w:rPr>
            </w:pPr>
            <w:r>
              <w:rPr>
                <w:rFonts w:hint="eastAsia" w:ascii="宋体" w:hAnsi="宋体" w:cs="宋体"/>
                <w:bCs/>
                <w:color w:val="auto"/>
                <w:kern w:val="10"/>
                <w:szCs w:val="21"/>
              </w:rPr>
              <w:t>序号</w:t>
            </w:r>
          </w:p>
        </w:tc>
        <w:tc>
          <w:tcPr>
            <w:tcW w:w="4135" w:type="dxa"/>
            <w:gridSpan w:val="2"/>
            <w:noWrap w:val="0"/>
            <w:vAlign w:val="center"/>
          </w:tcPr>
          <w:p>
            <w:pPr>
              <w:spacing w:line="400" w:lineRule="exact"/>
              <w:jc w:val="center"/>
              <w:rPr>
                <w:rFonts w:ascii="宋体" w:hAnsi="宋体" w:cs="宋体"/>
                <w:bCs/>
                <w:color w:val="auto"/>
                <w:kern w:val="10"/>
                <w:szCs w:val="21"/>
              </w:rPr>
            </w:pPr>
            <w:r>
              <w:rPr>
                <w:rFonts w:hint="eastAsia" w:ascii="宋体" w:hAnsi="宋体" w:cs="宋体"/>
                <w:bCs/>
                <w:color w:val="auto"/>
                <w:kern w:val="10"/>
                <w:szCs w:val="21"/>
              </w:rPr>
              <w:t>审查因素</w:t>
            </w:r>
          </w:p>
        </w:tc>
        <w:tc>
          <w:tcPr>
            <w:tcW w:w="4602" w:type="dxa"/>
            <w:noWrap w:val="0"/>
            <w:vAlign w:val="center"/>
          </w:tcPr>
          <w:p>
            <w:pPr>
              <w:spacing w:line="400" w:lineRule="exact"/>
              <w:jc w:val="center"/>
              <w:rPr>
                <w:rFonts w:ascii="宋体" w:hAnsi="宋体" w:cs="宋体"/>
                <w:bCs/>
                <w:color w:val="auto"/>
                <w:kern w:val="10"/>
                <w:szCs w:val="21"/>
              </w:rPr>
            </w:pPr>
            <w:r>
              <w:rPr>
                <w:rFonts w:hint="eastAsia" w:ascii="宋体" w:hAnsi="宋体" w:cs="宋体"/>
                <w:bCs/>
                <w:color w:val="auto"/>
                <w:kern w:val="10"/>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731"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1</w:t>
            </w:r>
          </w:p>
        </w:tc>
        <w:tc>
          <w:tcPr>
            <w:tcW w:w="1204"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标书的有效性</w:t>
            </w: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（1）投标文件签署</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（2）投标方案</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（3）报价唯一</w:t>
            </w:r>
          </w:p>
        </w:tc>
        <w:tc>
          <w:tcPr>
            <w:tcW w:w="4602" w:type="dxa"/>
            <w:noWrap w:val="0"/>
            <w:vAlign w:val="center"/>
          </w:tcPr>
          <w:p>
            <w:pPr>
              <w:spacing w:line="320" w:lineRule="exact"/>
              <w:jc w:val="left"/>
              <w:rPr>
                <w:rFonts w:ascii="宋体" w:hAnsi="宋体" w:cs="宋体"/>
                <w:bCs/>
                <w:color w:val="auto"/>
                <w:kern w:val="10"/>
                <w:szCs w:val="21"/>
              </w:rPr>
            </w:pPr>
            <w:r>
              <w:rPr>
                <w:rFonts w:hint="eastAsia" w:ascii="宋体" w:hAnsi="宋体" w:cs="宋体"/>
                <w:bCs/>
                <w:color w:val="auto"/>
                <w:kern w:val="10"/>
                <w:szCs w:val="21"/>
              </w:rPr>
              <w:t>只能在限价范围内报价，只能有一个有效报价，不得提交选择性报价。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 xml:space="preserve"> (4) 投标文件的有效期</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2</w:t>
            </w:r>
          </w:p>
        </w:tc>
        <w:tc>
          <w:tcPr>
            <w:tcW w:w="1204"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标书的完整性</w:t>
            </w: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（5）投标文件份数</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投标文件：</w:t>
            </w:r>
            <w:r>
              <w:rPr>
                <w:rFonts w:hint="eastAsia" w:ascii="宋体" w:hAnsi="宋体" w:cs="宋体"/>
                <w:bCs/>
                <w:color w:val="auto"/>
                <w:kern w:val="10"/>
                <w:szCs w:val="21"/>
                <w:lang w:val="en-US" w:eastAsia="zh-CN"/>
              </w:rPr>
              <w:t>两</w:t>
            </w:r>
            <w:r>
              <w:rPr>
                <w:rFonts w:hint="eastAsia" w:ascii="宋体" w:hAnsi="宋体" w:cs="宋体"/>
                <w:bCs/>
                <w:color w:val="auto"/>
                <w:kern w:val="10"/>
                <w:szCs w:val="21"/>
              </w:rPr>
              <w:t>份：一正</w:t>
            </w:r>
            <w:r>
              <w:rPr>
                <w:rFonts w:hint="eastAsia" w:ascii="宋体" w:hAnsi="宋体" w:cs="宋体"/>
                <w:bCs/>
                <w:color w:val="auto"/>
                <w:kern w:val="10"/>
                <w:szCs w:val="21"/>
                <w:lang w:val="en-US" w:eastAsia="zh-CN"/>
              </w:rPr>
              <w:t>一</w:t>
            </w:r>
            <w:r>
              <w:rPr>
                <w:rFonts w:hint="eastAsia" w:ascii="宋体" w:hAnsi="宋体" w:cs="宋体"/>
                <w:bCs/>
                <w:color w:val="auto"/>
                <w:kern w:val="10"/>
                <w:szCs w:val="21"/>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31"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（6）投标文件形式内容</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3</w:t>
            </w:r>
          </w:p>
        </w:tc>
        <w:tc>
          <w:tcPr>
            <w:tcW w:w="1204" w:type="dxa"/>
            <w:vMerge w:val="restart"/>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标书的响应程度</w:t>
            </w: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（7）</w:t>
            </w:r>
            <w:r>
              <w:rPr>
                <w:rFonts w:hint="eastAsia" w:ascii="宋体" w:hAnsi="宋体" w:cs="宋体"/>
                <w:bCs/>
                <w:color w:val="auto"/>
                <w:kern w:val="10"/>
                <w:szCs w:val="21"/>
                <w:lang w:val="en-US" w:eastAsia="zh-CN"/>
              </w:rPr>
              <w:t>服务要求</w:t>
            </w:r>
            <w:r>
              <w:rPr>
                <w:rFonts w:hint="eastAsia" w:ascii="宋体" w:hAnsi="宋体" w:cs="宋体"/>
                <w:bCs/>
                <w:color w:val="auto"/>
                <w:kern w:val="10"/>
                <w:szCs w:val="21"/>
              </w:rPr>
              <w:t>响应程度</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响应招标文件要求。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1204" w:type="dxa"/>
            <w:vMerge w:val="continue"/>
            <w:noWrap w:val="0"/>
            <w:vAlign w:val="center"/>
          </w:tcPr>
          <w:p>
            <w:pPr>
              <w:spacing w:line="400" w:lineRule="exact"/>
              <w:ind w:firstLine="315" w:firstLineChars="150"/>
              <w:jc w:val="left"/>
              <w:rPr>
                <w:rFonts w:ascii="宋体" w:hAnsi="宋体" w:cs="宋体"/>
                <w:bCs/>
                <w:color w:val="auto"/>
                <w:kern w:val="10"/>
                <w:szCs w:val="21"/>
              </w:rPr>
            </w:pPr>
          </w:p>
        </w:tc>
        <w:tc>
          <w:tcPr>
            <w:tcW w:w="2931"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（8）商务条款响应程度（包括</w:t>
            </w:r>
            <w:r>
              <w:rPr>
                <w:rFonts w:hint="eastAsia" w:ascii="宋体" w:hAnsi="宋体" w:cs="宋体"/>
                <w:bCs/>
                <w:color w:val="auto"/>
                <w:kern w:val="10"/>
                <w:szCs w:val="21"/>
                <w:lang w:val="en-US" w:eastAsia="zh-CN"/>
              </w:rPr>
              <w:t>服务期</w:t>
            </w:r>
            <w:r>
              <w:rPr>
                <w:rFonts w:hint="eastAsia" w:ascii="宋体" w:hAnsi="宋体" w:cs="宋体"/>
                <w:bCs/>
                <w:color w:val="auto"/>
                <w:kern w:val="10"/>
                <w:szCs w:val="21"/>
              </w:rPr>
              <w:t>等）</w:t>
            </w:r>
          </w:p>
        </w:tc>
        <w:tc>
          <w:tcPr>
            <w:tcW w:w="4602" w:type="dxa"/>
            <w:noWrap w:val="0"/>
            <w:vAlign w:val="center"/>
          </w:tcPr>
          <w:p>
            <w:pPr>
              <w:spacing w:line="400" w:lineRule="exact"/>
              <w:jc w:val="left"/>
              <w:rPr>
                <w:rFonts w:ascii="宋体" w:hAnsi="宋体" w:cs="宋体"/>
                <w:bCs/>
                <w:color w:val="auto"/>
                <w:kern w:val="10"/>
                <w:szCs w:val="21"/>
              </w:rPr>
            </w:pPr>
            <w:r>
              <w:rPr>
                <w:rFonts w:hint="eastAsia" w:ascii="宋体" w:hAnsi="宋体" w:cs="宋体"/>
                <w:bCs/>
                <w:color w:val="auto"/>
                <w:kern w:val="10"/>
                <w:szCs w:val="21"/>
              </w:rPr>
              <w:t>响应招标文件要求。</w:t>
            </w:r>
          </w:p>
        </w:tc>
      </w:tr>
    </w:tbl>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4.2评委会判定投标文件的响应性只根据投标文件本身的内容，而不寻求外部的证据，但投标有不真实不正确的内容时除外。</w:t>
      </w:r>
    </w:p>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4.3如果投标文件实质上没有响应招标文件的要求，评委会将予以拒绝，投标人不得通过修正或撤销不符合要求的偏离或保留，而使其投标成为实质上响应的投标。</w:t>
      </w:r>
    </w:p>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 xml:space="preserve"> 4.4投标人可在现场20分钟内对评标委员会的评审结论提出异议，评标委员会根据招标文件及有关规定对投标人的异议进行复议</w:t>
      </w:r>
    </w:p>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4.5只有通过初审的投标人才能进入下一步评标程序。</w:t>
      </w:r>
    </w:p>
    <w:p>
      <w:pPr>
        <w:spacing w:line="400" w:lineRule="exact"/>
        <w:ind w:firstLine="316" w:firstLineChars="150"/>
        <w:jc w:val="left"/>
        <w:rPr>
          <w:rFonts w:ascii="宋体" w:hAnsi="宋体" w:cs="宋体"/>
          <w:b/>
          <w:bCs/>
          <w:color w:val="auto"/>
          <w:kern w:val="10"/>
          <w:szCs w:val="21"/>
        </w:rPr>
      </w:pPr>
      <w:r>
        <w:rPr>
          <w:rFonts w:hint="eastAsia" w:ascii="宋体" w:hAnsi="宋体" w:cs="宋体"/>
          <w:b/>
          <w:bCs/>
          <w:color w:val="auto"/>
          <w:kern w:val="10"/>
          <w:szCs w:val="21"/>
        </w:rPr>
        <w:t>温馨提示：</w:t>
      </w:r>
    </w:p>
    <w:p>
      <w:pPr>
        <w:spacing w:line="400" w:lineRule="exact"/>
        <w:ind w:firstLine="315" w:firstLineChars="150"/>
        <w:jc w:val="left"/>
        <w:rPr>
          <w:rFonts w:ascii="宋体" w:hAnsi="宋体" w:cs="宋体"/>
          <w:bCs/>
          <w:color w:val="auto"/>
          <w:kern w:val="10"/>
          <w:szCs w:val="21"/>
        </w:rPr>
      </w:pPr>
      <w:r>
        <w:rPr>
          <w:rFonts w:hint="eastAsia" w:ascii="宋体" w:hAnsi="宋体" w:cs="宋体"/>
          <w:bCs/>
          <w:color w:val="auto"/>
          <w:kern w:val="10"/>
          <w:szCs w:val="21"/>
        </w:rPr>
        <w:t>1、请各投标单位自行完善诚信库管理中的单位基本信息，保证信息最新且有效。</w:t>
      </w:r>
    </w:p>
    <w:p>
      <w:pPr>
        <w:spacing w:line="400" w:lineRule="exact"/>
        <w:ind w:firstLine="315" w:firstLineChars="150"/>
        <w:jc w:val="left"/>
        <w:rPr>
          <w:rFonts w:hint="eastAsia" w:ascii="宋体" w:hAnsi="宋体" w:cs="宋体"/>
          <w:bCs/>
          <w:color w:val="auto"/>
          <w:kern w:val="10"/>
          <w:szCs w:val="21"/>
        </w:rPr>
      </w:pPr>
      <w:r>
        <w:rPr>
          <w:rFonts w:hint="eastAsia" w:ascii="宋体" w:hAnsi="宋体" w:cs="宋体"/>
          <w:bCs/>
          <w:color w:val="auto"/>
          <w:kern w:val="10"/>
          <w:szCs w:val="21"/>
        </w:rPr>
        <w:t>2、投标文件资格审查资料请精心准备,如评标专家在检验标书过程中，如果由于投标人自身原因导致评标专家无法查看标书中以上相关资料的，视为无效标处理。即使投标单位将原件携带至现场的，同样按无效投标处理。</w:t>
      </w:r>
    </w:p>
    <w:p>
      <w:pPr>
        <w:pStyle w:val="5"/>
        <w:ind w:firstLine="0"/>
        <w:rPr>
          <w:rFonts w:hint="eastAsia"/>
          <w:b/>
          <w:bCs/>
        </w:rPr>
      </w:pPr>
      <w:r>
        <w:rPr>
          <w:rFonts w:hint="eastAsia"/>
          <w:b/>
          <w:bCs/>
        </w:rPr>
        <w:t>三  投标文件的澄清和补正</w:t>
      </w:r>
      <w:bookmarkEnd w:id="63"/>
      <w:bookmarkEnd w:id="64"/>
      <w:bookmarkEnd w:id="65"/>
      <w:bookmarkEnd w:id="66"/>
      <w:bookmarkEnd w:id="67"/>
    </w:p>
    <w:p>
      <w:pPr>
        <w:spacing w:line="440" w:lineRule="exact"/>
        <w:ind w:firstLine="403" w:firstLineChars="192"/>
        <w:rPr>
          <w:rFonts w:hint="eastAsia" w:ascii="宋体"/>
          <w:szCs w:val="21"/>
        </w:rPr>
      </w:pPr>
      <w:bookmarkStart w:id="68" w:name="_Toc471821436"/>
      <w:bookmarkStart w:id="69" w:name="_Toc470715642"/>
      <w:bookmarkStart w:id="70" w:name="_Toc471821678"/>
      <w:bookmarkStart w:id="71" w:name="_Toc471768796"/>
      <w:bookmarkStart w:id="72" w:name="_Toc477441703"/>
      <w:bookmarkStart w:id="73" w:name="_Toc8030"/>
      <w:bookmarkStart w:id="74" w:name="_Toc456082471"/>
      <w:r>
        <w:rPr>
          <w:rFonts w:hint="eastAsia" w:ascii="宋体"/>
          <w:szCs w:val="21"/>
        </w:rPr>
        <w:t>5.1评审阶段，评委可能会要求有关投标人就其投标书中含义不明确、同类问题表述不一致或者有明显文字和计算错误的内容进行澄清。</w:t>
      </w:r>
    </w:p>
    <w:p>
      <w:pPr>
        <w:spacing w:line="440" w:lineRule="exact"/>
        <w:ind w:firstLine="403" w:firstLineChars="192"/>
        <w:rPr>
          <w:rFonts w:hint="eastAsia" w:ascii="宋体"/>
          <w:szCs w:val="21"/>
        </w:rPr>
      </w:pPr>
      <w:r>
        <w:rPr>
          <w:rFonts w:hint="eastAsia" w:ascii="宋体"/>
          <w:szCs w:val="21"/>
        </w:rPr>
        <w:t>5.2投标人的澄清、说明或者补正应当采用书面形式，但不得超出投标书的范围或者改变投标书的实质性内容，并由其法定代表人或被授权的代表签字。</w:t>
      </w:r>
    </w:p>
    <w:p>
      <w:pPr>
        <w:spacing w:line="440" w:lineRule="exact"/>
        <w:ind w:firstLine="403" w:firstLineChars="192"/>
        <w:rPr>
          <w:rFonts w:hint="eastAsia" w:ascii="宋体"/>
          <w:szCs w:val="21"/>
        </w:rPr>
      </w:pPr>
      <w:r>
        <w:rPr>
          <w:rFonts w:hint="eastAsia" w:ascii="宋体"/>
          <w:szCs w:val="21"/>
        </w:rPr>
        <w:t>5.3资格审查委员会修正错误的原则：如果数字表示的金额和用文字表示的金额不一致时，以文字表示的金额为准；当货物服务报价表、投标函的总报价与开标一览表不一致时，以开标一览表为准。</w:t>
      </w:r>
    </w:p>
    <w:p>
      <w:pPr>
        <w:spacing w:line="400" w:lineRule="exact"/>
        <w:outlineLvl w:val="1"/>
        <w:rPr>
          <w:rFonts w:hint="eastAsia" w:ascii="宋体"/>
          <w:szCs w:val="21"/>
        </w:rPr>
      </w:pPr>
      <w:r>
        <w:rPr>
          <w:rFonts w:hint="eastAsia" w:ascii="宋体"/>
          <w:szCs w:val="21"/>
        </w:rPr>
        <w:t xml:space="preserve"> </w:t>
      </w:r>
      <w:bookmarkStart w:id="75" w:name="_Toc509928939"/>
      <w:bookmarkStart w:id="76" w:name="_Toc509477076"/>
      <w:bookmarkStart w:id="77" w:name="_Toc509492152"/>
      <w:r>
        <w:rPr>
          <w:rFonts w:hint="eastAsia" w:ascii="宋体"/>
          <w:szCs w:val="21"/>
        </w:rPr>
        <w:t>5.4资格审查委员会将按上述修正错误的方法调整投标文件中的投标报价，调整后的价格应对投标人具有约束力。无论投标人是接受或是拒绝调整后的价格，都应当由委托代理人签字予以书面确认。</w:t>
      </w:r>
      <w:bookmarkEnd w:id="75"/>
      <w:bookmarkEnd w:id="76"/>
      <w:bookmarkEnd w:id="77"/>
    </w:p>
    <w:bookmarkEnd w:id="68"/>
    <w:bookmarkEnd w:id="69"/>
    <w:bookmarkEnd w:id="70"/>
    <w:bookmarkEnd w:id="71"/>
    <w:bookmarkEnd w:id="72"/>
    <w:bookmarkEnd w:id="73"/>
    <w:bookmarkEnd w:id="74"/>
    <w:p>
      <w:pPr>
        <w:spacing w:line="360" w:lineRule="auto"/>
        <w:jc w:val="center"/>
        <w:rPr>
          <w:rFonts w:hint="eastAsia"/>
          <w:b/>
          <w:bCs/>
        </w:rPr>
      </w:pPr>
      <w:bookmarkStart w:id="78" w:name="_Toc471821679"/>
      <w:bookmarkStart w:id="79" w:name="_Toc471821437"/>
      <w:bookmarkStart w:id="80" w:name="_Toc470715643"/>
      <w:bookmarkStart w:id="81" w:name="_Toc471768797"/>
      <w:bookmarkStart w:id="82" w:name="_Toc477441704"/>
      <w:r>
        <w:rPr>
          <w:rFonts w:hint="eastAsia"/>
          <w:b/>
          <w:bCs/>
          <w:lang w:val="en-US" w:eastAsia="zh-CN"/>
        </w:rPr>
        <w:t>四</w:t>
      </w:r>
      <w:r>
        <w:rPr>
          <w:rFonts w:hint="eastAsia"/>
          <w:b/>
          <w:bCs/>
        </w:rPr>
        <w:t xml:space="preserve">  推荐中标候选人</w:t>
      </w:r>
      <w:bookmarkEnd w:id="55"/>
      <w:bookmarkEnd w:id="56"/>
      <w:bookmarkEnd w:id="78"/>
      <w:bookmarkEnd w:id="79"/>
      <w:bookmarkEnd w:id="80"/>
      <w:bookmarkEnd w:id="81"/>
      <w:bookmarkEnd w:id="82"/>
      <w:bookmarkStart w:id="83" w:name="_Toc477441705"/>
      <w:bookmarkStart w:id="84" w:name="_Toc451410639"/>
      <w:bookmarkStart w:id="85" w:name="_Toc477441710"/>
    </w:p>
    <w:p>
      <w:pPr>
        <w:snapToGrid w:val="0"/>
        <w:spacing w:line="360" w:lineRule="auto"/>
        <w:ind w:firstLine="420" w:firstLineChars="200"/>
        <w:jc w:val="left"/>
        <w:rPr>
          <w:rFonts w:ascii="宋体" w:hAnsi="宋体" w:cs="宋体"/>
          <w:bCs/>
          <w:color w:val="auto"/>
          <w:szCs w:val="21"/>
        </w:rPr>
      </w:pPr>
      <w:r>
        <w:rPr>
          <w:rFonts w:hint="eastAsia" w:ascii="宋体"/>
          <w:szCs w:val="21"/>
        </w:rPr>
        <w:t>7.</w:t>
      </w:r>
      <w:r>
        <w:rPr>
          <w:rFonts w:ascii="宋体"/>
          <w:szCs w:val="21"/>
        </w:rPr>
        <w:t>投标报价</w:t>
      </w:r>
      <w:r>
        <w:rPr>
          <w:rFonts w:hint="eastAsia" w:ascii="宋体"/>
          <w:szCs w:val="21"/>
        </w:rPr>
        <w:t>由低到高</w:t>
      </w:r>
      <w:r>
        <w:rPr>
          <w:rFonts w:hint="eastAsia" w:ascii="宋体" w:hAnsi="宋体" w:cs="宋体"/>
          <w:bCs/>
          <w:color w:val="auto"/>
          <w:szCs w:val="21"/>
        </w:rPr>
        <w:t xml:space="preserve">顺序，推荐 </w:t>
      </w:r>
      <w:r>
        <w:rPr>
          <w:rFonts w:hint="eastAsia" w:ascii="宋体" w:hAnsi="宋体" w:cs="宋体"/>
          <w:bCs/>
          <w:color w:val="auto"/>
          <w:szCs w:val="21"/>
          <w:u w:val="single"/>
        </w:rPr>
        <w:t xml:space="preserve"> 3 </w:t>
      </w:r>
      <w:r>
        <w:rPr>
          <w:rFonts w:hint="eastAsia" w:ascii="宋体" w:hAnsi="宋体" w:cs="宋体"/>
          <w:bCs/>
          <w:color w:val="auto"/>
          <w:szCs w:val="21"/>
        </w:rPr>
        <w:t xml:space="preserve"> 名中标候选人。</w:t>
      </w:r>
    </w:p>
    <w:p>
      <w:pPr>
        <w:spacing w:line="360" w:lineRule="auto"/>
        <w:ind w:firstLine="413" w:firstLineChars="196"/>
        <w:rPr>
          <w:rFonts w:hint="eastAsia" w:ascii="宋体"/>
          <w:b/>
          <w:szCs w:val="21"/>
        </w:rPr>
      </w:pPr>
      <w:r>
        <w:rPr>
          <w:rFonts w:hint="eastAsia" w:ascii="宋体"/>
          <w:b/>
          <w:szCs w:val="21"/>
        </w:rPr>
        <w:t>8.</w:t>
      </w:r>
      <w:r>
        <w:rPr>
          <w:rFonts w:hint="eastAsia"/>
        </w:rPr>
        <w:t xml:space="preserve"> </w:t>
      </w:r>
      <w:r>
        <w:rPr>
          <w:rFonts w:hint="eastAsia" w:ascii="宋体"/>
          <w:b/>
          <w:szCs w:val="21"/>
        </w:rPr>
        <w:t>无效投标条款</w:t>
      </w:r>
    </w:p>
    <w:p>
      <w:pPr>
        <w:snapToGrid w:val="0"/>
        <w:spacing w:line="360" w:lineRule="auto"/>
        <w:ind w:firstLine="420" w:firstLineChars="200"/>
        <w:rPr>
          <w:rFonts w:hint="eastAsia" w:ascii="宋体" w:cs="宋体"/>
          <w:szCs w:val="21"/>
        </w:rPr>
      </w:pPr>
      <w:r>
        <w:rPr>
          <w:rFonts w:hint="eastAsia" w:ascii="宋体" w:cs="宋体"/>
          <w:szCs w:val="21"/>
        </w:rPr>
        <w:t>8.1投标文件有下列情形之一的,其投标文件拒收:</w:t>
      </w:r>
    </w:p>
    <w:p>
      <w:pPr>
        <w:snapToGrid w:val="0"/>
        <w:spacing w:line="360" w:lineRule="auto"/>
        <w:ind w:firstLine="420" w:firstLineChars="200"/>
        <w:rPr>
          <w:rFonts w:hint="eastAsia" w:ascii="宋体" w:cs="宋体"/>
          <w:szCs w:val="21"/>
        </w:rPr>
      </w:pPr>
      <w:r>
        <w:rPr>
          <w:rFonts w:hint="eastAsia" w:ascii="宋体" w:cs="宋体"/>
          <w:szCs w:val="21"/>
        </w:rPr>
        <w:t>(1)投标文件逾期送达的或未送达指定地点的；</w:t>
      </w:r>
    </w:p>
    <w:p>
      <w:pPr>
        <w:snapToGrid w:val="0"/>
        <w:spacing w:line="360" w:lineRule="auto"/>
        <w:ind w:firstLine="420" w:firstLineChars="200"/>
        <w:rPr>
          <w:rFonts w:hint="eastAsia" w:ascii="宋体" w:cs="宋体"/>
          <w:szCs w:val="21"/>
        </w:rPr>
      </w:pPr>
      <w:r>
        <w:rPr>
          <w:rFonts w:hint="eastAsia" w:ascii="宋体" w:cs="宋体"/>
          <w:szCs w:val="21"/>
        </w:rPr>
        <w:t xml:space="preserve">(2)招标文件未按要求密封，招标人及代理公司应拒收； </w:t>
      </w:r>
    </w:p>
    <w:p>
      <w:pPr>
        <w:snapToGrid w:val="0"/>
        <w:spacing w:line="360" w:lineRule="auto"/>
        <w:ind w:firstLine="420" w:firstLineChars="200"/>
        <w:rPr>
          <w:rFonts w:hint="eastAsia" w:ascii="宋体" w:cs="宋体"/>
          <w:szCs w:val="21"/>
        </w:rPr>
      </w:pPr>
      <w:r>
        <w:rPr>
          <w:rFonts w:hint="eastAsia" w:ascii="宋体" w:cs="宋体"/>
          <w:szCs w:val="21"/>
        </w:rPr>
        <w:t>8.2投标人有下列情形之一的,资格审查后其投标作无效投标处理：</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1</w:t>
      </w:r>
      <w:r>
        <w:rPr>
          <w:rFonts w:hint="eastAsia" w:ascii="宋体" w:cs="宋体"/>
          <w:szCs w:val="21"/>
        </w:rPr>
        <w:t>)投标人为本项目提供招标代理服务的；</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2</w:t>
      </w:r>
      <w:r>
        <w:rPr>
          <w:rFonts w:hint="eastAsia" w:ascii="宋体" w:cs="宋体"/>
          <w:szCs w:val="21"/>
        </w:rPr>
        <w:t>)投标人与在本项目代理机构存在相互任职或工作的；</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3</w:t>
      </w:r>
      <w:r>
        <w:rPr>
          <w:rFonts w:hint="eastAsia" w:ascii="宋体" w:cs="宋体"/>
          <w:szCs w:val="21"/>
        </w:rPr>
        <w:t>)投标保证金未按规定要求缴纳的；</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4</w:t>
      </w:r>
      <w:r>
        <w:rPr>
          <w:rFonts w:hint="eastAsia" w:ascii="宋体" w:cs="宋体"/>
          <w:szCs w:val="21"/>
        </w:rPr>
        <w:t>)投标人不能提供招标文件要求的原件或原件经审查不合格；</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5</w:t>
      </w:r>
      <w:r>
        <w:rPr>
          <w:rFonts w:hint="eastAsia" w:ascii="宋体" w:cs="宋体"/>
          <w:szCs w:val="21"/>
        </w:rPr>
        <w:t>)投标人超出营业范围投标的；</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6</w:t>
      </w:r>
      <w:r>
        <w:rPr>
          <w:rFonts w:hint="eastAsia" w:ascii="宋体" w:cs="宋体"/>
          <w:szCs w:val="21"/>
        </w:rPr>
        <w:t>)联合体投标未提交联合体协议的；</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7</w:t>
      </w:r>
      <w:r>
        <w:rPr>
          <w:rFonts w:hint="eastAsia" w:ascii="宋体" w:cs="宋体"/>
          <w:szCs w:val="21"/>
        </w:rPr>
        <w:t>)被暂停停业的；</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8</w:t>
      </w:r>
      <w:r>
        <w:rPr>
          <w:rFonts w:hint="eastAsia" w:ascii="宋体" w:cs="宋体"/>
          <w:szCs w:val="21"/>
        </w:rPr>
        <w:t>)被暂停或取消投标资格的；</w:t>
      </w:r>
    </w:p>
    <w:p>
      <w:pPr>
        <w:snapToGrid w:val="0"/>
        <w:spacing w:line="360" w:lineRule="auto"/>
        <w:ind w:firstLine="420" w:firstLineChars="200"/>
        <w:rPr>
          <w:rFonts w:hint="eastAsia" w:ascii="宋体" w:cs="宋体"/>
          <w:szCs w:val="21"/>
        </w:rPr>
      </w:pPr>
      <w:r>
        <w:rPr>
          <w:rFonts w:hint="eastAsia" w:ascii="宋体" w:cs="宋体"/>
          <w:szCs w:val="21"/>
        </w:rPr>
        <w:t>(</w:t>
      </w:r>
      <w:r>
        <w:rPr>
          <w:rFonts w:hint="eastAsia" w:ascii="宋体" w:cs="宋体"/>
          <w:szCs w:val="21"/>
          <w:lang w:val="en-US" w:eastAsia="zh-CN"/>
        </w:rPr>
        <w:t>9</w:t>
      </w:r>
      <w:r>
        <w:rPr>
          <w:rFonts w:hint="eastAsia" w:ascii="宋体" w:cs="宋体"/>
          <w:szCs w:val="21"/>
        </w:rPr>
        <w:t>)财产被接管或冻结的；</w:t>
      </w:r>
    </w:p>
    <w:p>
      <w:pPr>
        <w:snapToGrid w:val="0"/>
        <w:spacing w:line="360" w:lineRule="auto"/>
        <w:ind w:firstLine="420" w:firstLineChars="200"/>
        <w:rPr>
          <w:rFonts w:hint="eastAsia" w:ascii="宋体" w:cs="宋体"/>
          <w:szCs w:val="21"/>
        </w:rPr>
      </w:pPr>
      <w:r>
        <w:rPr>
          <w:rFonts w:hint="eastAsia" w:ascii="宋体" w:cs="宋体"/>
          <w:szCs w:val="21"/>
        </w:rPr>
        <w:t>(1</w:t>
      </w:r>
      <w:r>
        <w:rPr>
          <w:rFonts w:hint="eastAsia" w:ascii="宋体" w:cs="宋体"/>
          <w:szCs w:val="21"/>
          <w:lang w:val="en-US" w:eastAsia="zh-CN"/>
        </w:rPr>
        <w:t>0</w:t>
      </w:r>
      <w:r>
        <w:rPr>
          <w:rFonts w:hint="eastAsia" w:ascii="宋体" w:cs="宋体"/>
          <w:szCs w:val="21"/>
        </w:rPr>
        <w:t>)投标人单位负责人为同一人或者存在控股、管理关系的不同单位的；</w:t>
      </w:r>
    </w:p>
    <w:p>
      <w:pPr>
        <w:snapToGrid w:val="0"/>
        <w:spacing w:line="360" w:lineRule="auto"/>
        <w:ind w:firstLine="420" w:firstLineChars="200"/>
        <w:rPr>
          <w:rFonts w:hint="eastAsia" w:ascii="宋体" w:cs="宋体"/>
          <w:szCs w:val="21"/>
        </w:rPr>
      </w:pPr>
      <w:r>
        <w:rPr>
          <w:rFonts w:ascii="宋体" w:cs="宋体"/>
          <w:szCs w:val="21"/>
        </w:rPr>
        <w:t>(</w:t>
      </w:r>
      <w:r>
        <w:rPr>
          <w:rFonts w:hint="eastAsia" w:ascii="宋体" w:cs="宋体"/>
          <w:szCs w:val="21"/>
          <w:lang w:val="en-US" w:eastAsia="zh-CN"/>
        </w:rPr>
        <w:t>11</w:t>
      </w:r>
      <w:r>
        <w:rPr>
          <w:rFonts w:ascii="宋体" w:cs="宋体"/>
          <w:szCs w:val="21"/>
        </w:rPr>
        <w:t>)</w:t>
      </w:r>
      <w:r>
        <w:rPr>
          <w:rFonts w:hint="eastAsia" w:ascii="宋体" w:cs="宋体"/>
          <w:szCs w:val="21"/>
        </w:rPr>
        <w:t>投标人基本资格条件和特定资格条件中有一项及以上不符合要求的；</w:t>
      </w:r>
    </w:p>
    <w:p>
      <w:pPr>
        <w:snapToGrid w:val="0"/>
        <w:spacing w:line="360" w:lineRule="auto"/>
        <w:ind w:firstLine="420" w:firstLineChars="200"/>
        <w:rPr>
          <w:rFonts w:hint="eastAsia" w:ascii="宋体" w:cs="宋体"/>
          <w:szCs w:val="21"/>
        </w:rPr>
      </w:pPr>
      <w:r>
        <w:rPr>
          <w:rFonts w:hint="eastAsia" w:ascii="宋体" w:cs="宋体"/>
          <w:szCs w:val="21"/>
        </w:rPr>
        <w:t>(1</w:t>
      </w:r>
      <w:r>
        <w:rPr>
          <w:rFonts w:hint="eastAsia" w:ascii="宋体" w:cs="宋体"/>
          <w:szCs w:val="21"/>
          <w:lang w:val="en-US" w:eastAsia="zh-CN"/>
        </w:rPr>
        <w:t>2</w:t>
      </w:r>
      <w:r>
        <w:rPr>
          <w:rFonts w:hint="eastAsia" w:ascii="宋体" w:cs="宋体"/>
          <w:szCs w:val="21"/>
        </w:rPr>
        <w:t>)招标文件规定的其它无效投标情形。</w:t>
      </w:r>
    </w:p>
    <w:p>
      <w:pPr>
        <w:snapToGrid w:val="0"/>
        <w:spacing w:line="360" w:lineRule="auto"/>
        <w:ind w:firstLine="420" w:firstLineChars="200"/>
        <w:rPr>
          <w:rFonts w:hint="eastAsia" w:ascii="宋体" w:cs="宋体"/>
          <w:szCs w:val="21"/>
        </w:rPr>
      </w:pPr>
      <w:r>
        <w:rPr>
          <w:rFonts w:hint="eastAsia" w:ascii="宋体" w:cs="宋体"/>
          <w:szCs w:val="21"/>
        </w:rPr>
        <w:t xml:space="preserve"> 8.3投标人有下列情形之一的,符合性审查后其投标按无效投标处理：</w:t>
      </w:r>
    </w:p>
    <w:p>
      <w:pPr>
        <w:snapToGrid w:val="0"/>
        <w:spacing w:line="360" w:lineRule="auto"/>
        <w:ind w:firstLine="420" w:firstLineChars="200"/>
        <w:rPr>
          <w:rFonts w:hint="eastAsia" w:ascii="宋体" w:cs="宋体"/>
          <w:szCs w:val="21"/>
        </w:rPr>
      </w:pPr>
      <w:r>
        <w:rPr>
          <w:rFonts w:hint="eastAsia" w:ascii="宋体" w:cs="宋体"/>
          <w:szCs w:val="21"/>
        </w:rPr>
        <w:t>(1)投标文件正、副本数量不符合要求或正、副本无法区分；经投标人及代理机构核准的；</w:t>
      </w:r>
    </w:p>
    <w:p>
      <w:pPr>
        <w:snapToGrid w:val="0"/>
        <w:spacing w:line="360" w:lineRule="auto"/>
        <w:ind w:firstLine="420" w:firstLineChars="200"/>
        <w:rPr>
          <w:rFonts w:hint="eastAsia" w:ascii="宋体" w:cs="宋体"/>
          <w:szCs w:val="21"/>
        </w:rPr>
      </w:pPr>
      <w:r>
        <w:rPr>
          <w:rFonts w:hint="eastAsia" w:ascii="宋体" w:cs="宋体"/>
          <w:szCs w:val="21"/>
        </w:rPr>
        <w:t>(2)投标文件签字、盖章不全，经投标人及代理机构核准的；</w:t>
      </w:r>
    </w:p>
    <w:p>
      <w:pPr>
        <w:snapToGrid w:val="0"/>
        <w:spacing w:line="360" w:lineRule="auto"/>
        <w:ind w:firstLine="420" w:firstLineChars="200"/>
        <w:rPr>
          <w:rFonts w:hint="eastAsia" w:ascii="宋体" w:cs="宋体"/>
          <w:szCs w:val="21"/>
        </w:rPr>
      </w:pPr>
      <w:r>
        <w:rPr>
          <w:rFonts w:hint="eastAsia" w:ascii="宋体" w:cs="宋体"/>
          <w:szCs w:val="21"/>
        </w:rPr>
        <w:t>(3)未按规定的格式填写，实质性内容不全或关键字迹模糊、无法辨认; 经投标人及代理机构核准的；</w:t>
      </w:r>
    </w:p>
    <w:p>
      <w:pPr>
        <w:snapToGrid w:val="0"/>
        <w:spacing w:line="360" w:lineRule="auto"/>
        <w:ind w:firstLine="420" w:firstLineChars="200"/>
        <w:rPr>
          <w:rFonts w:hint="eastAsia" w:ascii="宋体" w:cs="宋体"/>
          <w:szCs w:val="21"/>
        </w:rPr>
      </w:pPr>
      <w:r>
        <w:rPr>
          <w:rFonts w:hint="eastAsia" w:ascii="宋体" w:cs="宋体"/>
          <w:szCs w:val="21"/>
        </w:rPr>
        <w:t>(4)同一投标人提交两个以上不同的投标文件或者投标报价，但招标文件规定提交备选方案的除外；</w:t>
      </w:r>
    </w:p>
    <w:p>
      <w:pPr>
        <w:snapToGrid w:val="0"/>
        <w:spacing w:line="360" w:lineRule="auto"/>
        <w:ind w:firstLine="420" w:firstLineChars="200"/>
        <w:rPr>
          <w:rFonts w:hint="eastAsia" w:ascii="宋体" w:cs="宋体"/>
          <w:szCs w:val="21"/>
        </w:rPr>
      </w:pPr>
      <w:r>
        <w:rPr>
          <w:rFonts w:hint="eastAsia" w:ascii="宋体" w:cs="宋体"/>
          <w:szCs w:val="21"/>
        </w:rPr>
        <w:t>(5)投标文件没有对招标文件的实质性要求和条件作出响应;</w:t>
      </w:r>
    </w:p>
    <w:p>
      <w:pPr>
        <w:snapToGrid w:val="0"/>
        <w:spacing w:line="360" w:lineRule="auto"/>
        <w:ind w:firstLine="420" w:firstLineChars="200"/>
        <w:rPr>
          <w:rFonts w:hint="eastAsia" w:ascii="宋体" w:cs="宋体"/>
          <w:szCs w:val="21"/>
        </w:rPr>
      </w:pPr>
      <w:r>
        <w:rPr>
          <w:rFonts w:hint="eastAsia" w:ascii="宋体" w:cs="宋体"/>
          <w:szCs w:val="21"/>
        </w:rPr>
        <w:t>(6)投标报价超出规定的投标限价或公布的招标预算的；</w:t>
      </w:r>
    </w:p>
    <w:p>
      <w:pPr>
        <w:snapToGrid w:val="0"/>
        <w:spacing w:line="360" w:lineRule="auto"/>
        <w:ind w:firstLine="420" w:firstLineChars="200"/>
        <w:rPr>
          <w:rFonts w:hint="eastAsia" w:ascii="宋体" w:cs="宋体"/>
          <w:szCs w:val="21"/>
        </w:rPr>
      </w:pPr>
      <w:r>
        <w:rPr>
          <w:rFonts w:hint="eastAsia" w:ascii="宋体" w:cs="宋体"/>
          <w:szCs w:val="21"/>
        </w:rPr>
        <w:t>(7)不按资格审查委员会要求澄清、说明或补正的，或者资格审查委员会根据招标文件的规定对招标文件的计算错误进行修正后，投标人不接受修正的投标报价的。</w:t>
      </w:r>
    </w:p>
    <w:p>
      <w:pPr>
        <w:snapToGrid w:val="0"/>
        <w:spacing w:line="360" w:lineRule="auto"/>
        <w:ind w:firstLine="420" w:firstLineChars="200"/>
        <w:rPr>
          <w:rFonts w:hint="eastAsia" w:ascii="宋体" w:cs="宋体"/>
          <w:szCs w:val="21"/>
        </w:rPr>
      </w:pPr>
      <w:r>
        <w:rPr>
          <w:rFonts w:hint="eastAsia" w:ascii="宋体" w:cs="宋体"/>
          <w:szCs w:val="21"/>
        </w:rPr>
        <w:t>（8）招标文件规定的其它无效投标情形。</w:t>
      </w:r>
    </w:p>
    <w:p>
      <w:pPr>
        <w:snapToGrid w:val="0"/>
        <w:spacing w:line="360" w:lineRule="auto"/>
        <w:ind w:firstLine="420" w:firstLineChars="200"/>
        <w:rPr>
          <w:rFonts w:hint="eastAsia" w:ascii="宋体" w:cs="宋体"/>
          <w:szCs w:val="21"/>
        </w:rPr>
      </w:pPr>
      <w:r>
        <w:rPr>
          <w:rFonts w:hint="eastAsia" w:ascii="宋体" w:cs="宋体"/>
          <w:szCs w:val="21"/>
        </w:rPr>
        <w:t>8.4投标人有下列情形之一的, 详细评审后其投标按无效投标处理：</w:t>
      </w:r>
    </w:p>
    <w:p>
      <w:pPr>
        <w:snapToGrid w:val="0"/>
        <w:spacing w:line="360" w:lineRule="auto"/>
        <w:ind w:firstLine="420" w:firstLineChars="200"/>
        <w:rPr>
          <w:rFonts w:hint="eastAsia" w:ascii="宋体" w:cs="宋体"/>
          <w:szCs w:val="21"/>
        </w:rPr>
      </w:pPr>
      <w:r>
        <w:rPr>
          <w:rFonts w:hint="eastAsia" w:ascii="宋体" w:cs="宋体"/>
          <w:szCs w:val="21"/>
        </w:rPr>
        <w:t>(1)投标产品不符合必须强制执行的国家标准的；</w:t>
      </w:r>
    </w:p>
    <w:p>
      <w:pPr>
        <w:snapToGrid w:val="0"/>
        <w:spacing w:line="360" w:lineRule="auto"/>
        <w:ind w:firstLine="420" w:firstLineChars="200"/>
        <w:rPr>
          <w:rFonts w:hint="eastAsia" w:ascii="宋体" w:cs="宋体"/>
          <w:szCs w:val="21"/>
        </w:rPr>
      </w:pPr>
      <w:r>
        <w:rPr>
          <w:rFonts w:hint="eastAsia" w:ascii="宋体" w:cs="宋体"/>
          <w:szCs w:val="21"/>
        </w:rPr>
        <w:t>(2)投标人有串通投标、弄虚作假、行贿等违法行为；</w:t>
      </w:r>
    </w:p>
    <w:p>
      <w:pPr>
        <w:snapToGrid w:val="0"/>
        <w:spacing w:line="360" w:lineRule="auto"/>
        <w:ind w:firstLine="420" w:firstLineChars="200"/>
        <w:rPr>
          <w:rFonts w:hint="eastAsia" w:ascii="宋体" w:cs="宋体"/>
          <w:szCs w:val="21"/>
        </w:rPr>
      </w:pPr>
      <w:r>
        <w:rPr>
          <w:rFonts w:hint="eastAsia" w:ascii="宋体" w:cs="宋体"/>
          <w:szCs w:val="21"/>
        </w:rPr>
        <w:t>(3)投标文件含有违反国家法律、法规的内容，或附有招标人不能接受的条件的；</w:t>
      </w:r>
    </w:p>
    <w:p>
      <w:pPr>
        <w:snapToGrid w:val="0"/>
        <w:spacing w:line="360" w:lineRule="auto"/>
        <w:ind w:firstLine="420" w:firstLineChars="200"/>
        <w:rPr>
          <w:rFonts w:hint="eastAsia" w:ascii="宋体" w:cs="宋体"/>
          <w:szCs w:val="21"/>
        </w:rPr>
      </w:pPr>
      <w:r>
        <w:rPr>
          <w:rFonts w:hint="eastAsia" w:ascii="宋体" w:cs="宋体"/>
          <w:szCs w:val="21"/>
        </w:rPr>
        <w:t>（4）在同一项目（或同一标段）中有多个投标人有效投标报价接近最高限价，且资格审查委员会认为报价出现异常的，可以宣布其投标无效；</w:t>
      </w:r>
    </w:p>
    <w:p>
      <w:pPr>
        <w:snapToGrid w:val="0"/>
        <w:spacing w:line="360" w:lineRule="auto"/>
        <w:ind w:firstLine="420" w:firstLineChars="200"/>
        <w:rPr>
          <w:rFonts w:hint="eastAsia" w:ascii="宋体" w:cs="宋体"/>
          <w:szCs w:val="21"/>
        </w:rPr>
      </w:pPr>
      <w:r>
        <w:rPr>
          <w:rFonts w:hint="eastAsia" w:ascii="宋体" w:cs="宋体"/>
          <w:szCs w:val="21"/>
        </w:rPr>
        <w:t>（5）招标文件规定的其它无效投标情形。</w:t>
      </w:r>
    </w:p>
    <w:p>
      <w:pPr>
        <w:snapToGrid w:val="0"/>
        <w:spacing w:line="360" w:lineRule="auto"/>
        <w:ind w:firstLine="723" w:firstLineChars="200"/>
        <w:rPr>
          <w:rFonts w:hint="eastAsia" w:ascii="宋体" w:hAnsi="宋体"/>
          <w:b/>
          <w:sz w:val="36"/>
          <w:szCs w:val="32"/>
        </w:rPr>
      </w:pPr>
    </w:p>
    <w:p>
      <w:pPr>
        <w:pStyle w:val="19"/>
        <w:ind w:left="0" w:leftChars="0" w:firstLine="0" w:firstLineChars="0"/>
        <w:rPr>
          <w:rFonts w:ascii="宋体" w:hAnsi="宋体"/>
          <w:b/>
          <w:sz w:val="36"/>
          <w:szCs w:val="32"/>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5"/>
        <w:rPr>
          <w:rFonts w:hint="eastAsia"/>
        </w:rPr>
      </w:pPr>
    </w:p>
    <w:p>
      <w:pPr>
        <w:pStyle w:val="25"/>
        <w:rPr>
          <w:rFonts w:hint="eastAsia"/>
        </w:rPr>
      </w:pPr>
    </w:p>
    <w:p/>
    <w:p>
      <w:pPr>
        <w:snapToGrid w:val="0"/>
        <w:spacing w:line="400" w:lineRule="exact"/>
        <w:jc w:val="center"/>
        <w:rPr>
          <w:rFonts w:hint="eastAsia" w:ascii="宋体" w:hAnsi="宋体"/>
          <w:b/>
          <w:sz w:val="32"/>
          <w:szCs w:val="32"/>
        </w:rPr>
      </w:pPr>
      <w:r>
        <w:rPr>
          <w:rFonts w:hint="eastAsia" w:ascii="宋体" w:hAnsi="宋体"/>
          <w:b/>
          <w:sz w:val="32"/>
          <w:szCs w:val="32"/>
        </w:rPr>
        <w:t>第四章  项目相关要求</w:t>
      </w:r>
    </w:p>
    <w:p>
      <w:pPr>
        <w:rPr>
          <w:rFonts w:hint="eastAsia"/>
          <w:sz w:val="28"/>
          <w:szCs w:val="28"/>
        </w:rPr>
      </w:pPr>
      <w:bookmarkStart w:id="86" w:name="_Toc515447158"/>
      <w:r>
        <w:rPr>
          <w:rFonts w:hint="eastAsia"/>
          <w:sz w:val="28"/>
          <w:szCs w:val="28"/>
          <w:lang w:val="en-US" w:eastAsia="zh-CN"/>
        </w:rPr>
        <w:t>一、</w:t>
      </w:r>
      <w:r>
        <w:rPr>
          <w:rFonts w:hint="eastAsia"/>
          <w:sz w:val="28"/>
          <w:szCs w:val="28"/>
        </w:rPr>
        <w:t>本次培训服务主题为《2023年对口高考考前培训》，由</w:t>
      </w:r>
      <w:r>
        <w:rPr>
          <w:rFonts w:hint="eastAsia"/>
          <w:sz w:val="28"/>
          <w:szCs w:val="28"/>
          <w:lang w:val="en-US" w:eastAsia="zh-CN"/>
        </w:rPr>
        <w:t>中标人</w:t>
      </w:r>
      <w:r>
        <w:rPr>
          <w:rFonts w:hint="eastAsia"/>
          <w:sz w:val="28"/>
          <w:szCs w:val="28"/>
        </w:rPr>
        <w:t>委派培训讲师为甲方提供培训服务。</w:t>
      </w:r>
    </w:p>
    <w:p>
      <w:pPr>
        <w:rPr>
          <w:rFonts w:hint="eastAsia"/>
          <w:sz w:val="28"/>
          <w:szCs w:val="28"/>
        </w:rPr>
      </w:pPr>
      <w:r>
        <w:rPr>
          <w:rFonts w:hint="eastAsia"/>
          <w:sz w:val="28"/>
          <w:szCs w:val="28"/>
          <w:lang w:val="en-US" w:eastAsia="zh-CN"/>
        </w:rPr>
        <w:t>二、</w:t>
      </w:r>
      <w:r>
        <w:rPr>
          <w:rFonts w:hint="eastAsia"/>
          <w:sz w:val="28"/>
          <w:szCs w:val="28"/>
        </w:rPr>
        <w:t>培训服务内容</w:t>
      </w:r>
    </w:p>
    <w:p>
      <w:pPr>
        <w:rPr>
          <w:rFonts w:hint="eastAsia"/>
          <w:sz w:val="28"/>
          <w:szCs w:val="28"/>
        </w:rPr>
      </w:pPr>
      <w:r>
        <w:rPr>
          <w:rFonts w:hint="eastAsia"/>
          <w:sz w:val="28"/>
          <w:szCs w:val="28"/>
        </w:rPr>
        <w:t>1.</w:t>
      </w:r>
      <w:r>
        <w:rPr>
          <w:sz w:val="28"/>
          <w:szCs w:val="28"/>
        </w:rPr>
        <w:t xml:space="preserve"> </w:t>
      </w:r>
      <w:r>
        <w:rPr>
          <w:rFonts w:hint="eastAsia"/>
          <w:sz w:val="28"/>
          <w:szCs w:val="28"/>
        </w:rPr>
        <w:t>培训讲师：乙方委派培训讲师为高校教师</w:t>
      </w:r>
    </w:p>
    <w:p>
      <w:pPr>
        <w:rPr>
          <w:rFonts w:hint="eastAsia"/>
          <w:sz w:val="28"/>
          <w:szCs w:val="28"/>
        </w:rPr>
      </w:pPr>
      <w:r>
        <w:rPr>
          <w:rFonts w:hint="eastAsia"/>
          <w:sz w:val="28"/>
          <w:szCs w:val="28"/>
        </w:rPr>
        <w:t>2.</w:t>
      </w:r>
      <w:r>
        <w:rPr>
          <w:sz w:val="28"/>
          <w:szCs w:val="28"/>
        </w:rPr>
        <w:t xml:space="preserve"> </w:t>
      </w:r>
      <w:r>
        <w:rPr>
          <w:rFonts w:hint="eastAsia"/>
          <w:sz w:val="28"/>
          <w:szCs w:val="28"/>
        </w:rPr>
        <w:t>培训时间：2023年1月培训5天、3月对口高考前培训</w:t>
      </w:r>
      <w:r>
        <w:rPr>
          <w:rFonts w:hint="eastAsia"/>
          <w:sz w:val="28"/>
          <w:szCs w:val="28"/>
          <w:lang w:val="en-US" w:eastAsia="zh-CN"/>
        </w:rPr>
        <w:t>1</w:t>
      </w:r>
      <w:r>
        <w:rPr>
          <w:rFonts w:hint="eastAsia"/>
          <w:sz w:val="28"/>
          <w:szCs w:val="28"/>
        </w:rPr>
        <w:t>天</w:t>
      </w:r>
    </w:p>
    <w:p>
      <w:pPr>
        <w:rPr>
          <w:rFonts w:hint="eastAsia"/>
          <w:sz w:val="28"/>
          <w:szCs w:val="28"/>
        </w:rPr>
      </w:pPr>
      <w:r>
        <w:rPr>
          <w:rFonts w:hint="eastAsia"/>
          <w:sz w:val="28"/>
          <w:szCs w:val="28"/>
        </w:rPr>
        <w:t>3. 培训地点：学校</w:t>
      </w:r>
    </w:p>
    <w:p>
      <w:pPr>
        <w:rPr>
          <w:rFonts w:hint="eastAsia"/>
          <w:sz w:val="28"/>
          <w:szCs w:val="28"/>
        </w:rPr>
      </w:pPr>
      <w:r>
        <w:rPr>
          <w:rFonts w:hint="eastAsia"/>
          <w:sz w:val="28"/>
          <w:szCs w:val="28"/>
        </w:rPr>
        <w:t>4. 培训对象：2020级高三学生、教师</w:t>
      </w:r>
    </w:p>
    <w:p>
      <w:pPr>
        <w:rPr>
          <w:rFonts w:hint="eastAsia"/>
          <w:sz w:val="28"/>
          <w:szCs w:val="28"/>
        </w:rPr>
      </w:pPr>
      <w:r>
        <w:rPr>
          <w:rFonts w:hint="eastAsia"/>
          <w:sz w:val="28"/>
          <w:szCs w:val="28"/>
        </w:rPr>
        <w:t>5.</w:t>
      </w:r>
      <w:r>
        <w:rPr>
          <w:sz w:val="28"/>
          <w:szCs w:val="28"/>
        </w:rPr>
        <w:t xml:space="preserve"> </w:t>
      </w:r>
      <w:r>
        <w:rPr>
          <w:rFonts w:hint="eastAsia"/>
          <w:sz w:val="28"/>
          <w:szCs w:val="28"/>
        </w:rPr>
        <w:t>培训专业：计算机、财经、学前、机电、农学、旅游</w:t>
      </w:r>
    </w:p>
    <w:p>
      <w:pPr>
        <w:rPr>
          <w:rFonts w:hint="eastAsia"/>
          <w:sz w:val="28"/>
          <w:szCs w:val="28"/>
          <w:lang w:val="en-US" w:eastAsia="zh-CN"/>
        </w:rPr>
      </w:pPr>
      <w:r>
        <w:rPr>
          <w:rFonts w:hint="eastAsia"/>
          <w:sz w:val="28"/>
          <w:szCs w:val="28"/>
        </w:rPr>
        <w:t>6.</w:t>
      </w:r>
      <w:r>
        <w:rPr>
          <w:sz w:val="28"/>
          <w:szCs w:val="28"/>
        </w:rPr>
        <w:t xml:space="preserve"> </w:t>
      </w:r>
      <w:r>
        <w:rPr>
          <w:rFonts w:hint="eastAsia"/>
          <w:sz w:val="28"/>
          <w:szCs w:val="28"/>
        </w:rPr>
        <w:t>培训安排：</w:t>
      </w:r>
      <w:r>
        <w:rPr>
          <w:rFonts w:hint="eastAsia"/>
          <w:sz w:val="28"/>
          <w:szCs w:val="28"/>
          <w:lang w:val="en-US" w:eastAsia="zh-CN"/>
        </w:rPr>
        <w:t>中标人</w:t>
      </w:r>
      <w:r>
        <w:rPr>
          <w:rFonts w:hint="eastAsia"/>
          <w:sz w:val="28"/>
          <w:szCs w:val="28"/>
        </w:rPr>
        <w:t>根据培训需求提供具体的培训安排，在开课前发给甲方。</w:t>
      </w:r>
    </w:p>
    <w:p>
      <w:pPr>
        <w:rPr>
          <w:rFonts w:hint="eastAsia"/>
          <w:sz w:val="28"/>
          <w:szCs w:val="28"/>
          <w:lang w:val="en-US" w:eastAsia="zh-CN"/>
        </w:rPr>
      </w:pPr>
      <w:r>
        <w:rPr>
          <w:rFonts w:hint="eastAsia"/>
          <w:sz w:val="28"/>
          <w:szCs w:val="28"/>
          <w:lang w:val="en-US" w:eastAsia="zh-CN"/>
        </w:rPr>
        <w:t>7.采购培训的具体细则为：</w:t>
      </w:r>
    </w:p>
    <w:p>
      <w:pPr>
        <w:numPr>
          <w:ilvl w:val="0"/>
          <w:numId w:val="2"/>
        </w:numPr>
        <w:rPr>
          <w:rFonts w:hint="eastAsia"/>
          <w:sz w:val="28"/>
          <w:szCs w:val="28"/>
          <w:lang w:val="en-US" w:eastAsia="zh-CN"/>
        </w:rPr>
      </w:pPr>
      <w:r>
        <w:rPr>
          <w:rFonts w:hint="eastAsia"/>
          <w:sz w:val="28"/>
          <w:szCs w:val="28"/>
          <w:lang w:val="en-US" w:eastAsia="zh-CN"/>
        </w:rPr>
        <w:t>提供培训服务的高校教师，具有对口升学等相关经验</w:t>
      </w:r>
    </w:p>
    <w:p>
      <w:pPr>
        <w:numPr>
          <w:ilvl w:val="0"/>
          <w:numId w:val="2"/>
        </w:numPr>
        <w:rPr>
          <w:rFonts w:hint="default"/>
          <w:sz w:val="28"/>
          <w:szCs w:val="28"/>
          <w:lang w:val="en-US" w:eastAsia="zh-CN"/>
        </w:rPr>
      </w:pPr>
      <w:r>
        <w:rPr>
          <w:rFonts w:hint="eastAsia"/>
          <w:sz w:val="28"/>
          <w:szCs w:val="28"/>
          <w:lang w:val="en-US" w:eastAsia="zh-CN"/>
        </w:rPr>
        <w:t>梳理讲解考纲重难点，对专业技能做相应辅导，有效提分</w:t>
      </w:r>
    </w:p>
    <w:p>
      <w:pPr>
        <w:numPr>
          <w:ilvl w:val="0"/>
          <w:numId w:val="2"/>
        </w:numPr>
        <w:rPr>
          <w:rFonts w:hint="default"/>
          <w:sz w:val="28"/>
          <w:szCs w:val="28"/>
          <w:lang w:val="en-US" w:eastAsia="zh-CN"/>
        </w:rPr>
      </w:pPr>
      <w:r>
        <w:rPr>
          <w:rFonts w:hint="eastAsia"/>
          <w:sz w:val="28"/>
          <w:szCs w:val="28"/>
          <w:lang w:val="en-US" w:eastAsia="zh-CN"/>
        </w:rPr>
        <w:t>提供服务的主体单位需有本科高校及公办中专学校相关合作的合同佐证其实力</w:t>
      </w:r>
    </w:p>
    <w:p>
      <w:pPr>
        <w:numPr>
          <w:ilvl w:val="0"/>
          <w:numId w:val="2"/>
        </w:numPr>
        <w:rPr>
          <w:rFonts w:hint="default"/>
          <w:sz w:val="28"/>
          <w:szCs w:val="28"/>
          <w:lang w:val="en-US" w:eastAsia="zh-CN"/>
        </w:rPr>
      </w:pPr>
      <w:r>
        <w:rPr>
          <w:rFonts w:hint="eastAsia"/>
          <w:sz w:val="28"/>
          <w:szCs w:val="28"/>
          <w:lang w:val="en-US" w:eastAsia="zh-CN"/>
        </w:rPr>
        <w:t>各专业教师培训后留一套试题</w:t>
      </w:r>
    </w:p>
    <w:p>
      <w:pPr>
        <w:tabs>
          <w:tab w:val="right" w:pos="8306"/>
        </w:tabs>
        <w:spacing w:line="360" w:lineRule="auto"/>
        <w:jc w:val="center"/>
        <w:rPr>
          <w:rFonts w:hint="eastAsia" w:ascii="宋体" w:hAnsi="宋体" w:cs="宋体"/>
          <w:b/>
          <w:sz w:val="30"/>
          <w:szCs w:val="30"/>
        </w:rPr>
      </w:pPr>
    </w:p>
    <w:p>
      <w:pPr>
        <w:tabs>
          <w:tab w:val="right" w:pos="8306"/>
        </w:tabs>
        <w:spacing w:line="360" w:lineRule="auto"/>
        <w:jc w:val="center"/>
        <w:rPr>
          <w:rFonts w:hint="eastAsia" w:ascii="宋体" w:hAnsi="宋体" w:cs="宋体"/>
          <w:b/>
          <w:sz w:val="30"/>
          <w:szCs w:val="30"/>
        </w:rPr>
      </w:pPr>
    </w:p>
    <w:p>
      <w:pPr>
        <w:pStyle w:val="29"/>
        <w:rPr>
          <w:rFonts w:hint="eastAsia" w:ascii="宋体" w:hAnsi="宋体" w:cs="宋体"/>
          <w:b/>
          <w:sz w:val="30"/>
          <w:szCs w:val="30"/>
        </w:rPr>
      </w:pPr>
    </w:p>
    <w:p>
      <w:pPr>
        <w:pStyle w:val="29"/>
        <w:rPr>
          <w:rFonts w:hint="eastAsia" w:ascii="宋体" w:hAnsi="宋体" w:cs="宋体"/>
          <w:b/>
          <w:sz w:val="30"/>
          <w:szCs w:val="30"/>
        </w:rPr>
      </w:pPr>
    </w:p>
    <w:p>
      <w:pPr>
        <w:tabs>
          <w:tab w:val="right" w:pos="8306"/>
        </w:tabs>
        <w:spacing w:line="360" w:lineRule="auto"/>
        <w:jc w:val="both"/>
        <w:rPr>
          <w:rFonts w:hint="eastAsia" w:ascii="宋体" w:hAnsi="宋体" w:cs="宋体"/>
          <w:b/>
          <w:sz w:val="30"/>
          <w:szCs w:val="30"/>
        </w:rPr>
      </w:pPr>
    </w:p>
    <w:p>
      <w:pPr>
        <w:widowControl/>
        <w:spacing w:line="400" w:lineRule="exact"/>
        <w:ind w:left="360"/>
        <w:jc w:val="center"/>
        <w:textAlignment w:val="baseline"/>
        <w:outlineLvl w:val="1"/>
        <w:rPr>
          <w:rFonts w:hint="eastAsia" w:ascii="宋体" w:hAnsi="宋体"/>
          <w:b/>
          <w:color w:val="000000"/>
          <w:sz w:val="28"/>
          <w:szCs w:val="28"/>
        </w:rPr>
      </w:pPr>
      <w:r>
        <w:rPr>
          <w:rFonts w:hint="eastAsia" w:ascii="宋体" w:hAnsi="宋体" w:cs="宋体"/>
          <w:b/>
          <w:sz w:val="30"/>
          <w:szCs w:val="30"/>
        </w:rPr>
        <w:t>第五章</w:t>
      </w:r>
      <w:bookmarkEnd w:id="86"/>
      <w:r>
        <w:rPr>
          <w:rFonts w:hint="eastAsia" w:ascii="宋体" w:hAnsi="宋体"/>
          <w:b/>
          <w:color w:val="000000"/>
          <w:sz w:val="28"/>
          <w:szCs w:val="28"/>
        </w:rPr>
        <w:t>合同协议书（格式）</w:t>
      </w:r>
    </w:p>
    <w:p>
      <w:pPr>
        <w:jc w:val="center"/>
        <w:rPr>
          <w:rFonts w:hint="eastAsia"/>
          <w:sz w:val="36"/>
          <w:szCs w:val="36"/>
        </w:rPr>
      </w:pPr>
      <w:r>
        <w:rPr>
          <w:rFonts w:hint="eastAsia"/>
          <w:sz w:val="36"/>
          <w:szCs w:val="36"/>
        </w:rPr>
        <w:t>滁州市应用技术学校考前培训服务</w:t>
      </w:r>
      <w:r>
        <w:rPr>
          <w:rFonts w:hint="eastAsia"/>
          <w:sz w:val="36"/>
          <w:szCs w:val="36"/>
          <w:lang w:eastAsia="zh-CN"/>
        </w:rPr>
        <w:t>项目</w:t>
      </w:r>
      <w:bookmarkStart w:id="91" w:name="_GoBack"/>
      <w:bookmarkEnd w:id="91"/>
      <w:r>
        <w:rPr>
          <w:rFonts w:hint="eastAsia"/>
          <w:sz w:val="36"/>
          <w:szCs w:val="36"/>
        </w:rPr>
        <w:t>合同</w:t>
      </w:r>
    </w:p>
    <w:p>
      <w:pPr>
        <w:jc w:val="center"/>
        <w:rPr>
          <w:rFonts w:hint="eastAsia"/>
          <w:sz w:val="36"/>
          <w:szCs w:val="36"/>
        </w:rPr>
      </w:pPr>
    </w:p>
    <w:p>
      <w:pPr>
        <w:rPr>
          <w:rFonts w:hint="eastAsia"/>
          <w:sz w:val="28"/>
          <w:szCs w:val="28"/>
        </w:rPr>
      </w:pPr>
      <w:r>
        <w:rPr>
          <w:rFonts w:hint="eastAsia"/>
          <w:sz w:val="28"/>
          <w:szCs w:val="28"/>
        </w:rPr>
        <w:t xml:space="preserve">甲方：      </w:t>
      </w:r>
    </w:p>
    <w:p>
      <w:pPr>
        <w:rPr>
          <w:rFonts w:hint="eastAsia"/>
          <w:sz w:val="28"/>
          <w:szCs w:val="28"/>
        </w:rPr>
      </w:pPr>
      <w:r>
        <w:rPr>
          <w:rFonts w:hint="eastAsia"/>
          <w:sz w:val="28"/>
          <w:szCs w:val="28"/>
        </w:rPr>
        <w:t>乙方：</w:t>
      </w:r>
    </w:p>
    <w:p>
      <w:pPr>
        <w:ind w:firstLine="560" w:firstLineChars="200"/>
        <w:rPr>
          <w:rFonts w:hint="eastAsia"/>
          <w:sz w:val="28"/>
          <w:szCs w:val="28"/>
        </w:rPr>
      </w:pPr>
      <w:r>
        <w:rPr>
          <w:rFonts w:hint="eastAsia"/>
          <w:sz w:val="28"/>
          <w:szCs w:val="28"/>
        </w:rPr>
        <w:t>根据《中华人民共和国</w:t>
      </w:r>
      <w:r>
        <w:rPr>
          <w:rFonts w:hint="eastAsia"/>
          <w:sz w:val="28"/>
          <w:szCs w:val="28"/>
          <w:lang w:val="en-US" w:eastAsia="zh-CN"/>
        </w:rPr>
        <w:t>民法典</w:t>
      </w:r>
      <w:r>
        <w:rPr>
          <w:rFonts w:hint="eastAsia"/>
          <w:sz w:val="28"/>
          <w:szCs w:val="28"/>
        </w:rPr>
        <w:t>》等有关法律、法规，甲、乙双方本着自愿、平等、公平原则，在真实、充分地表达各自意愿的基础上，就甲方委托乙方进行滁州市应用技术学校对口高考考前培训服务事宜“以下简称培训服务”，达成如下协议，并由双方共同恪守。</w:t>
      </w:r>
    </w:p>
    <w:p>
      <w:pPr>
        <w:rPr>
          <w:rFonts w:hint="eastAsia"/>
          <w:sz w:val="28"/>
          <w:szCs w:val="28"/>
        </w:rPr>
      </w:pPr>
      <w:r>
        <w:rPr>
          <w:rFonts w:hint="eastAsia"/>
          <w:sz w:val="28"/>
          <w:szCs w:val="28"/>
        </w:rPr>
        <w:t>第一条 双方合作内容</w:t>
      </w:r>
    </w:p>
    <w:p>
      <w:pPr>
        <w:rPr>
          <w:rFonts w:hint="eastAsia"/>
          <w:sz w:val="28"/>
          <w:szCs w:val="28"/>
        </w:rPr>
      </w:pPr>
      <w:r>
        <w:rPr>
          <w:rFonts w:hint="eastAsia"/>
          <w:sz w:val="28"/>
          <w:szCs w:val="28"/>
        </w:rPr>
        <w:t>双方约定本次培训服务主题为《2023年对口高考考前培训》，由乙方委派培训讲师为甲方提供培训服务。</w:t>
      </w:r>
    </w:p>
    <w:p>
      <w:pPr>
        <w:rPr>
          <w:rFonts w:hint="eastAsia"/>
          <w:sz w:val="28"/>
          <w:szCs w:val="28"/>
        </w:rPr>
      </w:pPr>
      <w:r>
        <w:rPr>
          <w:rFonts w:hint="eastAsia"/>
          <w:sz w:val="28"/>
          <w:szCs w:val="28"/>
        </w:rPr>
        <w:t>第二条 培训服务内容</w:t>
      </w:r>
    </w:p>
    <w:p>
      <w:pPr>
        <w:rPr>
          <w:rFonts w:hint="eastAsia"/>
          <w:sz w:val="28"/>
          <w:szCs w:val="28"/>
        </w:rPr>
      </w:pPr>
      <w:r>
        <w:rPr>
          <w:rFonts w:hint="eastAsia"/>
          <w:sz w:val="28"/>
          <w:szCs w:val="28"/>
        </w:rPr>
        <w:t>1.</w:t>
      </w:r>
      <w:r>
        <w:rPr>
          <w:sz w:val="28"/>
          <w:szCs w:val="28"/>
        </w:rPr>
        <w:t xml:space="preserve"> </w:t>
      </w:r>
      <w:r>
        <w:rPr>
          <w:rFonts w:hint="eastAsia"/>
          <w:sz w:val="28"/>
          <w:szCs w:val="28"/>
        </w:rPr>
        <w:t>培训讲师：乙方委派培训讲师为高校教师</w:t>
      </w:r>
    </w:p>
    <w:p>
      <w:pPr>
        <w:rPr>
          <w:rFonts w:hint="eastAsia"/>
          <w:sz w:val="28"/>
          <w:szCs w:val="28"/>
        </w:rPr>
      </w:pPr>
      <w:r>
        <w:rPr>
          <w:rFonts w:hint="eastAsia"/>
          <w:sz w:val="28"/>
          <w:szCs w:val="28"/>
        </w:rPr>
        <w:t>2.</w:t>
      </w:r>
      <w:r>
        <w:rPr>
          <w:sz w:val="28"/>
          <w:szCs w:val="28"/>
        </w:rPr>
        <w:t xml:space="preserve"> </w:t>
      </w:r>
      <w:r>
        <w:rPr>
          <w:rFonts w:hint="eastAsia"/>
          <w:sz w:val="28"/>
          <w:szCs w:val="28"/>
        </w:rPr>
        <w:t>培训时间：2023年1月培训5天、3月对口高考前培训</w:t>
      </w:r>
      <w:r>
        <w:rPr>
          <w:rFonts w:hint="eastAsia"/>
          <w:sz w:val="28"/>
          <w:szCs w:val="28"/>
          <w:lang w:val="en-US" w:eastAsia="zh-CN"/>
        </w:rPr>
        <w:t>1</w:t>
      </w:r>
      <w:r>
        <w:rPr>
          <w:rFonts w:hint="eastAsia"/>
          <w:sz w:val="28"/>
          <w:szCs w:val="28"/>
        </w:rPr>
        <w:t>天</w:t>
      </w:r>
    </w:p>
    <w:p>
      <w:pPr>
        <w:rPr>
          <w:rFonts w:hint="eastAsia"/>
          <w:sz w:val="28"/>
          <w:szCs w:val="28"/>
        </w:rPr>
      </w:pPr>
      <w:r>
        <w:rPr>
          <w:rFonts w:hint="eastAsia"/>
          <w:sz w:val="28"/>
          <w:szCs w:val="28"/>
        </w:rPr>
        <w:t>3. 培训地点：学校</w:t>
      </w:r>
    </w:p>
    <w:p>
      <w:pPr>
        <w:rPr>
          <w:rFonts w:hint="eastAsia"/>
          <w:sz w:val="28"/>
          <w:szCs w:val="28"/>
        </w:rPr>
      </w:pPr>
      <w:r>
        <w:rPr>
          <w:rFonts w:hint="eastAsia"/>
          <w:sz w:val="28"/>
          <w:szCs w:val="28"/>
        </w:rPr>
        <w:t>4. 培训对象：2020级高三学生、教师</w:t>
      </w:r>
    </w:p>
    <w:p>
      <w:pPr>
        <w:rPr>
          <w:rFonts w:hint="eastAsia"/>
          <w:sz w:val="28"/>
          <w:szCs w:val="28"/>
        </w:rPr>
      </w:pPr>
      <w:r>
        <w:rPr>
          <w:rFonts w:hint="eastAsia"/>
          <w:sz w:val="28"/>
          <w:szCs w:val="28"/>
        </w:rPr>
        <w:t>5.</w:t>
      </w:r>
      <w:r>
        <w:rPr>
          <w:sz w:val="28"/>
          <w:szCs w:val="28"/>
        </w:rPr>
        <w:t xml:space="preserve"> </w:t>
      </w:r>
      <w:r>
        <w:rPr>
          <w:rFonts w:hint="eastAsia"/>
          <w:sz w:val="28"/>
          <w:szCs w:val="28"/>
        </w:rPr>
        <w:t>培训专业：计算机、财经、学前、机电、农学、旅游</w:t>
      </w:r>
    </w:p>
    <w:p>
      <w:pPr>
        <w:rPr>
          <w:rFonts w:hint="eastAsia"/>
          <w:sz w:val="28"/>
          <w:szCs w:val="28"/>
        </w:rPr>
      </w:pPr>
      <w:r>
        <w:rPr>
          <w:rFonts w:hint="eastAsia"/>
          <w:sz w:val="28"/>
          <w:szCs w:val="28"/>
        </w:rPr>
        <w:t>6.</w:t>
      </w:r>
      <w:r>
        <w:rPr>
          <w:sz w:val="28"/>
          <w:szCs w:val="28"/>
        </w:rPr>
        <w:t xml:space="preserve"> </w:t>
      </w:r>
      <w:r>
        <w:rPr>
          <w:rFonts w:hint="eastAsia"/>
          <w:sz w:val="28"/>
          <w:szCs w:val="28"/>
        </w:rPr>
        <w:t>培训安排：乙方根据培训需求提供具体的培训安排，在开课前发给甲方。</w:t>
      </w:r>
    </w:p>
    <w:p>
      <w:pPr>
        <w:rPr>
          <w:rFonts w:hint="eastAsia"/>
          <w:sz w:val="28"/>
          <w:szCs w:val="28"/>
        </w:rPr>
      </w:pPr>
      <w:r>
        <w:rPr>
          <w:rFonts w:hint="eastAsia"/>
          <w:sz w:val="28"/>
          <w:szCs w:val="28"/>
        </w:rPr>
        <w:t>第三条 甲方的权利及义务</w:t>
      </w:r>
    </w:p>
    <w:p>
      <w:pPr>
        <w:rPr>
          <w:rFonts w:hint="eastAsia"/>
          <w:sz w:val="28"/>
          <w:szCs w:val="28"/>
        </w:rPr>
      </w:pPr>
      <w:r>
        <w:rPr>
          <w:rFonts w:hint="eastAsia"/>
          <w:sz w:val="28"/>
          <w:szCs w:val="28"/>
        </w:rPr>
        <w:t>1.</w:t>
      </w:r>
      <w:r>
        <w:rPr>
          <w:sz w:val="28"/>
          <w:szCs w:val="28"/>
        </w:rPr>
        <w:t xml:space="preserve"> </w:t>
      </w:r>
      <w:r>
        <w:rPr>
          <w:rFonts w:hint="eastAsia"/>
          <w:sz w:val="28"/>
          <w:szCs w:val="28"/>
        </w:rPr>
        <w:t>甲方负责本次培训的学员组织工作。</w:t>
      </w:r>
    </w:p>
    <w:p>
      <w:pPr>
        <w:rPr>
          <w:rFonts w:hint="eastAsia"/>
          <w:sz w:val="28"/>
          <w:szCs w:val="28"/>
        </w:rPr>
      </w:pPr>
      <w:r>
        <w:rPr>
          <w:rFonts w:hint="eastAsia"/>
          <w:sz w:val="28"/>
          <w:szCs w:val="28"/>
        </w:rPr>
        <w:t>2.</w:t>
      </w:r>
      <w:r>
        <w:rPr>
          <w:sz w:val="28"/>
          <w:szCs w:val="28"/>
        </w:rPr>
        <w:t xml:space="preserve"> </w:t>
      </w:r>
      <w:r>
        <w:rPr>
          <w:rFonts w:hint="eastAsia"/>
          <w:sz w:val="28"/>
          <w:szCs w:val="28"/>
        </w:rPr>
        <w:t>甲方负责本次培训场地、设备(包括麦克风、希沃白板)的安排。</w:t>
      </w:r>
    </w:p>
    <w:p>
      <w:pPr>
        <w:rPr>
          <w:rFonts w:hint="eastAsia"/>
          <w:sz w:val="28"/>
          <w:szCs w:val="28"/>
        </w:rPr>
      </w:pPr>
      <w:r>
        <w:rPr>
          <w:rFonts w:hint="eastAsia"/>
          <w:sz w:val="28"/>
          <w:szCs w:val="28"/>
        </w:rPr>
        <w:t>3. 甲方负责安排本次培训期间讲师的校内工作餐、住宿。</w:t>
      </w:r>
    </w:p>
    <w:p>
      <w:pPr>
        <w:rPr>
          <w:rFonts w:hint="eastAsia"/>
          <w:sz w:val="28"/>
          <w:szCs w:val="28"/>
        </w:rPr>
      </w:pPr>
      <w:r>
        <w:rPr>
          <w:rFonts w:hint="eastAsia"/>
          <w:sz w:val="28"/>
          <w:szCs w:val="28"/>
        </w:rPr>
        <w:t>4.</w:t>
      </w:r>
      <w:r>
        <w:rPr>
          <w:sz w:val="28"/>
          <w:szCs w:val="28"/>
        </w:rPr>
        <w:t xml:space="preserve"> </w:t>
      </w:r>
      <w:r>
        <w:rPr>
          <w:rFonts w:hint="eastAsia"/>
          <w:sz w:val="28"/>
          <w:szCs w:val="28"/>
        </w:rPr>
        <w:t>甲方有权在培训期间内，根据学员的反馈信息，就授课内容向乙方培训讲师提出建议。</w:t>
      </w:r>
    </w:p>
    <w:p>
      <w:pPr>
        <w:rPr>
          <w:rFonts w:hint="eastAsia"/>
          <w:sz w:val="28"/>
          <w:szCs w:val="28"/>
        </w:rPr>
      </w:pPr>
      <w:r>
        <w:rPr>
          <w:rFonts w:hint="eastAsia"/>
          <w:sz w:val="28"/>
          <w:szCs w:val="28"/>
        </w:rPr>
        <w:t>5.</w:t>
      </w:r>
      <w:r>
        <w:rPr>
          <w:sz w:val="28"/>
          <w:szCs w:val="28"/>
        </w:rPr>
        <w:t xml:space="preserve"> </w:t>
      </w:r>
      <w:r>
        <w:rPr>
          <w:rFonts w:hint="eastAsia"/>
          <w:sz w:val="28"/>
          <w:szCs w:val="28"/>
        </w:rPr>
        <w:t>甲方需按照本协议约定，及时足额向乙方支付培训费用。</w:t>
      </w:r>
    </w:p>
    <w:p>
      <w:pPr>
        <w:rPr>
          <w:rFonts w:hint="eastAsia"/>
          <w:sz w:val="28"/>
          <w:szCs w:val="28"/>
        </w:rPr>
      </w:pPr>
      <w:r>
        <w:rPr>
          <w:rFonts w:hint="eastAsia"/>
          <w:sz w:val="28"/>
          <w:szCs w:val="28"/>
        </w:rPr>
        <w:t>第四条 乙方的权利及义务</w:t>
      </w:r>
    </w:p>
    <w:p>
      <w:pPr>
        <w:rPr>
          <w:rFonts w:hint="eastAsia"/>
          <w:sz w:val="28"/>
          <w:szCs w:val="28"/>
        </w:rPr>
      </w:pPr>
      <w:r>
        <w:rPr>
          <w:rFonts w:hint="eastAsia"/>
          <w:sz w:val="28"/>
          <w:szCs w:val="28"/>
        </w:rPr>
        <w:t>1.</w:t>
      </w:r>
      <w:r>
        <w:rPr>
          <w:sz w:val="28"/>
          <w:szCs w:val="28"/>
        </w:rPr>
        <w:t xml:space="preserve"> </w:t>
      </w:r>
      <w:r>
        <w:rPr>
          <w:rFonts w:hint="eastAsia"/>
          <w:sz w:val="28"/>
          <w:szCs w:val="28"/>
        </w:rPr>
        <w:t>乙方根据甲方要求，负责课程准备、授课安排等事项。</w:t>
      </w:r>
    </w:p>
    <w:p>
      <w:pPr>
        <w:rPr>
          <w:rFonts w:hint="eastAsia"/>
          <w:sz w:val="28"/>
          <w:szCs w:val="28"/>
        </w:rPr>
      </w:pPr>
      <w:r>
        <w:rPr>
          <w:rFonts w:hint="eastAsia"/>
          <w:sz w:val="28"/>
          <w:szCs w:val="28"/>
        </w:rPr>
        <w:t>2.</w:t>
      </w:r>
      <w:r>
        <w:rPr>
          <w:sz w:val="28"/>
          <w:szCs w:val="28"/>
        </w:rPr>
        <w:t xml:space="preserve"> </w:t>
      </w:r>
      <w:r>
        <w:rPr>
          <w:rFonts w:hint="eastAsia"/>
          <w:sz w:val="28"/>
          <w:szCs w:val="28"/>
        </w:rPr>
        <w:t>乙方保证其提供的授课内容不违反现行的法律法规，不侵犯任何第三方的合法权益。保证甲方免于因其接受乙方培训服务而引起的对第三方的侵权责任，由此产生的费用及赔偿责任由乙方独自承担。</w:t>
      </w:r>
    </w:p>
    <w:p>
      <w:pPr>
        <w:rPr>
          <w:rFonts w:hint="eastAsia"/>
          <w:sz w:val="28"/>
          <w:szCs w:val="28"/>
        </w:rPr>
      </w:pPr>
      <w:r>
        <w:rPr>
          <w:rFonts w:hint="eastAsia"/>
          <w:sz w:val="28"/>
          <w:szCs w:val="28"/>
        </w:rPr>
        <w:t>3.</w:t>
      </w:r>
      <w:r>
        <w:rPr>
          <w:sz w:val="28"/>
          <w:szCs w:val="28"/>
        </w:rPr>
        <w:t xml:space="preserve"> </w:t>
      </w:r>
      <w:r>
        <w:rPr>
          <w:rFonts w:hint="eastAsia"/>
          <w:sz w:val="28"/>
          <w:szCs w:val="28"/>
        </w:rPr>
        <w:t>乙方本着认真、负责的态度按协议履行义务，按时提供培训服务。乙方培训讲师应根据甲方建议及时调整授课内容，保障本次培训的效果。</w:t>
      </w:r>
    </w:p>
    <w:p>
      <w:pPr>
        <w:rPr>
          <w:rFonts w:hint="eastAsia"/>
          <w:sz w:val="28"/>
          <w:szCs w:val="28"/>
        </w:rPr>
      </w:pPr>
      <w:r>
        <w:rPr>
          <w:rFonts w:hint="eastAsia"/>
          <w:sz w:val="28"/>
          <w:szCs w:val="28"/>
        </w:rPr>
        <w:t>第五条 培训费用与支付方式</w:t>
      </w:r>
    </w:p>
    <w:p>
      <w:pPr>
        <w:numPr>
          <w:ilvl w:val="0"/>
          <w:numId w:val="3"/>
        </w:numPr>
        <w:rPr>
          <w:rFonts w:hint="eastAsia"/>
          <w:sz w:val="28"/>
          <w:szCs w:val="28"/>
        </w:rPr>
      </w:pPr>
      <w:r>
        <w:rPr>
          <w:rFonts w:hint="eastAsia"/>
          <w:sz w:val="28"/>
          <w:szCs w:val="28"/>
        </w:rPr>
        <w:t>本次培训费：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color w:val="auto"/>
                <w:sz w:val="28"/>
                <w:szCs w:val="28"/>
              </w:rPr>
            </w:pPr>
            <w:r>
              <w:rPr>
                <w:rFonts w:hint="eastAsia"/>
                <w:color w:val="auto"/>
                <w:sz w:val="28"/>
                <w:szCs w:val="28"/>
              </w:rPr>
              <w:t>考取人数</w:t>
            </w:r>
          </w:p>
        </w:tc>
        <w:tc>
          <w:tcPr>
            <w:tcW w:w="4261" w:type="dxa"/>
            <w:noWrap w:val="0"/>
            <w:vAlign w:val="top"/>
          </w:tcPr>
          <w:p>
            <w:pPr>
              <w:rPr>
                <w:color w:val="auto"/>
                <w:sz w:val="28"/>
                <w:szCs w:val="28"/>
              </w:rPr>
            </w:pPr>
            <w:r>
              <w:rPr>
                <w:rFonts w:hint="eastAsia"/>
                <w:color w:val="auto"/>
                <w:sz w:val="28"/>
                <w:szCs w:val="28"/>
              </w:rPr>
              <w:t>支付培训费用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color w:val="auto"/>
                <w:sz w:val="28"/>
                <w:szCs w:val="28"/>
              </w:rPr>
            </w:pPr>
            <w:r>
              <w:rPr>
                <w:rFonts w:hint="eastAsia"/>
                <w:color w:val="auto"/>
                <w:sz w:val="28"/>
                <w:szCs w:val="28"/>
              </w:rPr>
              <w:t>少于100人</w:t>
            </w:r>
          </w:p>
        </w:tc>
        <w:tc>
          <w:tcPr>
            <w:tcW w:w="4261" w:type="dxa"/>
            <w:noWrap w:val="0"/>
            <w:vAlign w:val="top"/>
          </w:tcPr>
          <w:p>
            <w:pPr>
              <w:rPr>
                <w:rFonts w:hint="default" w:eastAsia="宋体"/>
                <w:color w:val="auto"/>
                <w:sz w:val="28"/>
                <w:szCs w:val="28"/>
                <w:lang w:val="en-US" w:eastAsia="zh-CN"/>
              </w:rPr>
            </w:pPr>
            <w:r>
              <w:rPr>
                <w:rFonts w:hint="eastAsia"/>
                <w:color w:val="auto"/>
                <w:sz w:val="28"/>
                <w:szCs w:val="28"/>
                <w:lang w:val="en-US" w:eastAsia="zh-CN"/>
              </w:rPr>
              <w:t>合同价的40%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color w:val="auto"/>
                <w:sz w:val="28"/>
                <w:szCs w:val="28"/>
              </w:rPr>
            </w:pPr>
            <w:r>
              <w:rPr>
                <w:rFonts w:hint="eastAsia"/>
                <w:color w:val="auto"/>
                <w:sz w:val="28"/>
                <w:szCs w:val="28"/>
                <w:lang w:val="en-US" w:eastAsia="zh-CN"/>
              </w:rPr>
              <w:t>100</w:t>
            </w:r>
            <w:r>
              <w:rPr>
                <w:rFonts w:hint="eastAsia"/>
                <w:color w:val="auto"/>
                <w:sz w:val="28"/>
                <w:szCs w:val="28"/>
              </w:rPr>
              <w:t>人及以上</w:t>
            </w:r>
          </w:p>
        </w:tc>
        <w:tc>
          <w:tcPr>
            <w:tcW w:w="4261" w:type="dxa"/>
            <w:noWrap w:val="0"/>
            <w:vAlign w:val="top"/>
          </w:tcPr>
          <w:p>
            <w:pPr>
              <w:rPr>
                <w:rFonts w:hint="default" w:eastAsia="宋体"/>
                <w:color w:val="auto"/>
                <w:sz w:val="28"/>
                <w:szCs w:val="28"/>
                <w:lang w:val="en-US" w:eastAsia="zh-CN"/>
              </w:rPr>
            </w:pPr>
            <w:r>
              <w:rPr>
                <w:rFonts w:hint="eastAsia"/>
                <w:color w:val="auto"/>
                <w:sz w:val="28"/>
                <w:szCs w:val="28"/>
                <w:lang w:val="en-US" w:eastAsia="zh-CN"/>
              </w:rPr>
              <w:t>合同价的100%</w:t>
            </w:r>
          </w:p>
        </w:tc>
      </w:tr>
    </w:tbl>
    <w:p>
      <w:pPr>
        <w:rPr>
          <w:rFonts w:hint="eastAsia"/>
          <w:color w:val="auto"/>
          <w:sz w:val="28"/>
          <w:szCs w:val="28"/>
        </w:rPr>
      </w:pPr>
    </w:p>
    <w:p>
      <w:pPr>
        <w:numPr>
          <w:ilvl w:val="0"/>
          <w:numId w:val="3"/>
        </w:numPr>
        <w:rPr>
          <w:rFonts w:hint="eastAsia"/>
          <w:color w:val="auto"/>
          <w:sz w:val="28"/>
          <w:szCs w:val="28"/>
        </w:rPr>
      </w:pPr>
      <w:r>
        <w:rPr>
          <w:rFonts w:hint="eastAsia"/>
          <w:color w:val="auto"/>
          <w:sz w:val="28"/>
          <w:szCs w:val="28"/>
        </w:rPr>
        <w:t>具体支付方式和时间如下：</w:t>
      </w:r>
    </w:p>
    <w:p>
      <w:pPr>
        <w:rPr>
          <w:rFonts w:hint="eastAsia"/>
          <w:sz w:val="28"/>
          <w:szCs w:val="28"/>
        </w:rPr>
      </w:pPr>
      <w:r>
        <w:rPr>
          <w:rFonts w:hint="eastAsia"/>
          <w:sz w:val="28"/>
          <w:szCs w:val="28"/>
        </w:rPr>
        <w:t>甲方应在</w:t>
      </w:r>
      <w:r>
        <w:rPr>
          <w:rFonts w:hint="eastAsia"/>
          <w:sz w:val="28"/>
          <w:szCs w:val="28"/>
          <w:lang w:val="en-US" w:eastAsia="zh-CN"/>
        </w:rPr>
        <w:t>乙方</w:t>
      </w:r>
      <w:r>
        <w:rPr>
          <w:rFonts w:hint="eastAsia"/>
          <w:sz w:val="28"/>
          <w:szCs w:val="28"/>
        </w:rPr>
        <w:t>培训</w:t>
      </w:r>
      <w:r>
        <w:rPr>
          <w:rFonts w:hint="eastAsia"/>
          <w:sz w:val="28"/>
          <w:szCs w:val="28"/>
          <w:lang w:val="en-US" w:eastAsia="zh-CN"/>
        </w:rPr>
        <w:t>结束后，30</w:t>
      </w:r>
      <w:r>
        <w:rPr>
          <w:rFonts w:hint="eastAsia"/>
          <w:sz w:val="28"/>
          <w:szCs w:val="28"/>
        </w:rPr>
        <w:t>个工作日内先支付</w:t>
      </w:r>
      <w:r>
        <w:rPr>
          <w:rFonts w:hint="eastAsia"/>
          <w:sz w:val="28"/>
          <w:szCs w:val="28"/>
          <w:lang w:val="en-US" w:eastAsia="zh-CN"/>
        </w:rPr>
        <w:t>合同总价的40%</w:t>
      </w:r>
      <w:r>
        <w:rPr>
          <w:rFonts w:hint="eastAsia"/>
          <w:sz w:val="28"/>
          <w:szCs w:val="28"/>
          <w:lang w:eastAsia="zh-CN"/>
        </w:rPr>
        <w:t>（</w:t>
      </w:r>
      <w:r>
        <w:rPr>
          <w:rFonts w:hint="eastAsia"/>
          <w:sz w:val="28"/>
          <w:szCs w:val="28"/>
          <w:lang w:val="en-US" w:eastAsia="zh-CN"/>
        </w:rPr>
        <w:t>乙方提供正式发票</w:t>
      </w:r>
      <w:r>
        <w:rPr>
          <w:rFonts w:hint="eastAsia"/>
          <w:sz w:val="28"/>
          <w:szCs w:val="28"/>
          <w:lang w:eastAsia="zh-CN"/>
        </w:rPr>
        <w:t>）</w:t>
      </w:r>
      <w:r>
        <w:rPr>
          <w:rFonts w:hint="eastAsia"/>
          <w:sz w:val="28"/>
          <w:szCs w:val="28"/>
        </w:rPr>
        <w:t>。甲方应在高考结果出来后</w:t>
      </w:r>
      <w:r>
        <w:rPr>
          <w:rFonts w:hint="eastAsia"/>
          <w:sz w:val="28"/>
          <w:szCs w:val="28"/>
          <w:lang w:val="en-US" w:eastAsia="zh-CN"/>
        </w:rPr>
        <w:t>30</w:t>
      </w:r>
      <w:r>
        <w:rPr>
          <w:rFonts w:hint="eastAsia"/>
          <w:sz w:val="28"/>
          <w:szCs w:val="28"/>
        </w:rPr>
        <w:t>个工作日内按考取人数向乙方支付剩余款项。乙方应于甲方支付尾款前，向甲方提供本次培训的发票。</w:t>
      </w:r>
    </w:p>
    <w:p>
      <w:pPr>
        <w:rPr>
          <w:rFonts w:hint="eastAsia"/>
          <w:sz w:val="28"/>
          <w:szCs w:val="28"/>
        </w:rPr>
      </w:pPr>
      <w:r>
        <w:rPr>
          <w:rFonts w:hint="eastAsia"/>
          <w:sz w:val="28"/>
          <w:szCs w:val="28"/>
        </w:rPr>
        <w:t>乙方收款账户信息如下：</w:t>
      </w:r>
    </w:p>
    <w:p>
      <w:pPr>
        <w:rPr>
          <w:rFonts w:hint="eastAsia"/>
          <w:sz w:val="28"/>
          <w:szCs w:val="28"/>
        </w:rPr>
      </w:pPr>
      <w:r>
        <w:rPr>
          <w:rFonts w:hint="eastAsia"/>
          <w:sz w:val="28"/>
          <w:szCs w:val="28"/>
        </w:rPr>
        <w:t>账户户名:</w:t>
      </w:r>
    </w:p>
    <w:p>
      <w:pPr>
        <w:rPr>
          <w:rFonts w:hint="eastAsia"/>
          <w:sz w:val="28"/>
          <w:szCs w:val="28"/>
        </w:rPr>
      </w:pPr>
      <w:r>
        <w:rPr>
          <w:rFonts w:hint="eastAsia"/>
          <w:sz w:val="28"/>
          <w:szCs w:val="28"/>
        </w:rPr>
        <w:t xml:space="preserve">银行账号: </w:t>
      </w:r>
    </w:p>
    <w:p>
      <w:pPr>
        <w:rPr>
          <w:rFonts w:hint="eastAsia"/>
          <w:sz w:val="28"/>
          <w:szCs w:val="28"/>
        </w:rPr>
      </w:pPr>
      <w:r>
        <w:rPr>
          <w:rFonts w:hint="eastAsia"/>
          <w:sz w:val="28"/>
          <w:szCs w:val="28"/>
        </w:rPr>
        <w:t>开户银行:</w:t>
      </w:r>
    </w:p>
    <w:p>
      <w:pPr>
        <w:rPr>
          <w:rFonts w:hint="eastAsia"/>
          <w:sz w:val="28"/>
          <w:szCs w:val="28"/>
        </w:rPr>
      </w:pPr>
      <w:r>
        <w:rPr>
          <w:rFonts w:hint="eastAsia"/>
          <w:sz w:val="28"/>
          <w:szCs w:val="28"/>
        </w:rPr>
        <w:t>甲方增值税发票开票信息如下：</w:t>
      </w:r>
    </w:p>
    <w:p>
      <w:pPr>
        <w:rPr>
          <w:rFonts w:hint="eastAsia"/>
          <w:sz w:val="28"/>
          <w:szCs w:val="28"/>
        </w:rPr>
      </w:pPr>
      <w:r>
        <w:rPr>
          <w:rFonts w:hint="eastAsia"/>
          <w:sz w:val="28"/>
          <w:szCs w:val="28"/>
        </w:rPr>
        <w:t xml:space="preserve">企业名称: </w:t>
      </w:r>
    </w:p>
    <w:p>
      <w:pPr>
        <w:rPr>
          <w:rFonts w:hint="eastAsia"/>
          <w:sz w:val="28"/>
          <w:szCs w:val="28"/>
        </w:rPr>
      </w:pPr>
      <w:r>
        <w:rPr>
          <w:rFonts w:hint="eastAsia"/>
          <w:sz w:val="28"/>
          <w:szCs w:val="28"/>
        </w:rPr>
        <w:t xml:space="preserve">纳税人识别号: </w:t>
      </w:r>
    </w:p>
    <w:p>
      <w:pPr>
        <w:rPr>
          <w:rFonts w:hint="eastAsia"/>
          <w:sz w:val="28"/>
          <w:szCs w:val="28"/>
        </w:rPr>
      </w:pPr>
      <w:r>
        <w:rPr>
          <w:rFonts w:hint="eastAsia"/>
          <w:sz w:val="28"/>
          <w:szCs w:val="28"/>
        </w:rPr>
        <w:t xml:space="preserve">地址、电话：      </w:t>
      </w:r>
    </w:p>
    <w:p>
      <w:pPr>
        <w:rPr>
          <w:rFonts w:hint="eastAsia"/>
          <w:sz w:val="28"/>
          <w:szCs w:val="28"/>
        </w:rPr>
      </w:pPr>
      <w:r>
        <w:rPr>
          <w:rFonts w:hint="eastAsia"/>
          <w:sz w:val="28"/>
          <w:szCs w:val="28"/>
        </w:rPr>
        <w:t>开户行及账号：</w:t>
      </w:r>
    </w:p>
    <w:p>
      <w:pPr>
        <w:rPr>
          <w:rFonts w:hint="eastAsia"/>
          <w:sz w:val="28"/>
          <w:szCs w:val="28"/>
        </w:rPr>
      </w:pPr>
      <w:r>
        <w:rPr>
          <w:rFonts w:hint="eastAsia"/>
          <w:sz w:val="28"/>
          <w:szCs w:val="28"/>
        </w:rPr>
        <w:t>第六条 保密责任</w:t>
      </w:r>
    </w:p>
    <w:p>
      <w:pPr>
        <w:rPr>
          <w:rFonts w:hint="eastAsia"/>
          <w:sz w:val="28"/>
          <w:szCs w:val="28"/>
        </w:rPr>
      </w:pPr>
      <w:r>
        <w:rPr>
          <w:rFonts w:hint="eastAsia"/>
          <w:sz w:val="28"/>
          <w:szCs w:val="28"/>
        </w:rPr>
        <w:t>双方都有对对方所提供的资料负有保证不对外泄漏的责任。因本培训服务而甲乙双方知悉的对方商业秘密负有保密责任，未得到对方的书面许可，不得向第三方透露 。</w:t>
      </w:r>
    </w:p>
    <w:p>
      <w:pPr>
        <w:rPr>
          <w:rFonts w:hint="eastAsia"/>
          <w:sz w:val="28"/>
          <w:szCs w:val="28"/>
        </w:rPr>
      </w:pPr>
      <w:r>
        <w:rPr>
          <w:rFonts w:hint="eastAsia"/>
          <w:sz w:val="28"/>
          <w:szCs w:val="28"/>
        </w:rPr>
        <w:t>第七条 其它</w:t>
      </w:r>
    </w:p>
    <w:p>
      <w:pPr>
        <w:rPr>
          <w:rFonts w:hint="eastAsia"/>
          <w:sz w:val="28"/>
          <w:szCs w:val="28"/>
        </w:rPr>
      </w:pPr>
      <w:r>
        <w:rPr>
          <w:rFonts w:hint="eastAsia"/>
          <w:sz w:val="28"/>
          <w:szCs w:val="28"/>
        </w:rPr>
        <w:t>1.</w:t>
      </w:r>
      <w:r>
        <w:rPr>
          <w:sz w:val="28"/>
          <w:szCs w:val="28"/>
        </w:rPr>
        <w:t xml:space="preserve"> </w:t>
      </w:r>
      <w:r>
        <w:rPr>
          <w:rFonts w:hint="eastAsia"/>
          <w:sz w:val="28"/>
          <w:szCs w:val="28"/>
        </w:rPr>
        <w:t xml:space="preserve">本合同如有变更，须由双方协商一致，并以书面形式确定。一方可以向另一方提出变更合同权利与义务的请求，另一方应当在5 个工作日内予以答复。 </w:t>
      </w:r>
    </w:p>
    <w:p>
      <w:pPr>
        <w:rPr>
          <w:rFonts w:hint="eastAsia"/>
          <w:sz w:val="28"/>
          <w:szCs w:val="28"/>
        </w:rPr>
      </w:pPr>
      <w:r>
        <w:rPr>
          <w:rFonts w:hint="eastAsia"/>
          <w:sz w:val="28"/>
          <w:szCs w:val="28"/>
        </w:rPr>
        <w:t>2.</w:t>
      </w:r>
      <w:r>
        <w:rPr>
          <w:sz w:val="28"/>
          <w:szCs w:val="28"/>
        </w:rPr>
        <w:t xml:space="preserve"> </w:t>
      </w:r>
      <w:r>
        <w:rPr>
          <w:rFonts w:hint="eastAsia"/>
          <w:sz w:val="28"/>
          <w:szCs w:val="28"/>
        </w:rPr>
        <w:t>双方确定，如发生不可抗力事件，致使本合同的履行成为不必要或不可能的，可以解除本合同。</w:t>
      </w:r>
    </w:p>
    <w:p>
      <w:pPr>
        <w:rPr>
          <w:rFonts w:hint="eastAsia"/>
          <w:sz w:val="28"/>
          <w:szCs w:val="28"/>
        </w:rPr>
      </w:pPr>
      <w:r>
        <w:rPr>
          <w:rFonts w:hint="eastAsia"/>
          <w:sz w:val="28"/>
          <w:szCs w:val="28"/>
        </w:rPr>
        <w:t>3.</w:t>
      </w:r>
      <w:r>
        <w:rPr>
          <w:sz w:val="28"/>
          <w:szCs w:val="28"/>
        </w:rPr>
        <w:t xml:space="preserve"> </w:t>
      </w:r>
      <w:r>
        <w:rPr>
          <w:rFonts w:hint="eastAsia"/>
          <w:sz w:val="28"/>
          <w:szCs w:val="28"/>
        </w:rPr>
        <w:t>双方因履行本合同而发生的争议，应协商解决。协商不成的，双方均可向甲方所在地人民法院起诉。</w:t>
      </w:r>
    </w:p>
    <w:p>
      <w:pPr>
        <w:rPr>
          <w:rFonts w:hint="eastAsia"/>
          <w:sz w:val="28"/>
          <w:szCs w:val="28"/>
        </w:rPr>
      </w:pPr>
      <w:r>
        <w:rPr>
          <w:rFonts w:hint="eastAsia"/>
          <w:sz w:val="28"/>
          <w:szCs w:val="28"/>
        </w:rPr>
        <w:t>4.</w:t>
      </w:r>
      <w:r>
        <w:rPr>
          <w:sz w:val="28"/>
          <w:szCs w:val="28"/>
        </w:rPr>
        <w:t xml:space="preserve"> </w:t>
      </w:r>
      <w:r>
        <w:rPr>
          <w:rFonts w:hint="eastAsia"/>
          <w:sz w:val="28"/>
          <w:szCs w:val="28"/>
        </w:rPr>
        <w:t>本合同未尽事宜，甲、乙双方可签订补充协议作为本合同附件。本合同及其附件内空格部分填写的文字与印刷文字具有同等效力。</w:t>
      </w:r>
    </w:p>
    <w:p>
      <w:pPr>
        <w:rPr>
          <w:rFonts w:hint="eastAsia"/>
          <w:sz w:val="28"/>
          <w:szCs w:val="28"/>
        </w:rPr>
      </w:pPr>
      <w:r>
        <w:rPr>
          <w:rFonts w:hint="eastAsia"/>
          <w:sz w:val="28"/>
          <w:szCs w:val="28"/>
        </w:rPr>
        <w:t>5.</w:t>
      </w:r>
      <w:r>
        <w:rPr>
          <w:sz w:val="28"/>
          <w:szCs w:val="28"/>
        </w:rPr>
        <w:t xml:space="preserve"> </w:t>
      </w:r>
      <w:r>
        <w:rPr>
          <w:rFonts w:hint="eastAsia"/>
          <w:sz w:val="28"/>
          <w:szCs w:val="28"/>
        </w:rPr>
        <w:t>本合同一式贰份，甲乙双方各壹份，具有同等法律效力。</w:t>
      </w:r>
    </w:p>
    <w:p>
      <w:pPr>
        <w:rPr>
          <w:rFonts w:hint="eastAsia"/>
          <w:sz w:val="28"/>
          <w:szCs w:val="28"/>
        </w:rPr>
      </w:pPr>
      <w:r>
        <w:rPr>
          <w:rFonts w:hint="eastAsia"/>
          <w:sz w:val="28"/>
          <w:szCs w:val="28"/>
        </w:rPr>
        <w:t>6.</w:t>
      </w:r>
      <w:r>
        <w:rPr>
          <w:sz w:val="28"/>
          <w:szCs w:val="28"/>
        </w:rPr>
        <w:t xml:space="preserve"> </w:t>
      </w:r>
      <w:r>
        <w:rPr>
          <w:rFonts w:hint="eastAsia"/>
          <w:sz w:val="28"/>
          <w:szCs w:val="28"/>
        </w:rPr>
        <w:t>本合同经双方签字盖章后生效。</w:t>
      </w:r>
    </w:p>
    <w:p>
      <w:pPr>
        <w:rPr>
          <w:rFonts w:hint="eastAsia"/>
          <w:sz w:val="28"/>
          <w:szCs w:val="28"/>
        </w:rPr>
      </w:pPr>
    </w:p>
    <w:p>
      <w:pPr>
        <w:rPr>
          <w:rFonts w:hint="eastAsia"/>
          <w:sz w:val="28"/>
          <w:szCs w:val="28"/>
        </w:rPr>
      </w:pPr>
      <w:r>
        <w:rPr>
          <w:rFonts w:hint="eastAsia"/>
          <w:sz w:val="28"/>
          <w:szCs w:val="28"/>
        </w:rPr>
        <w:t xml:space="preserve">甲方：  （盖章） </w:t>
      </w:r>
    </w:p>
    <w:p>
      <w:pPr>
        <w:rPr>
          <w:rFonts w:hint="eastAsia"/>
          <w:sz w:val="28"/>
          <w:szCs w:val="28"/>
        </w:rPr>
      </w:pPr>
      <w:r>
        <w:rPr>
          <w:rFonts w:hint="eastAsia"/>
          <w:sz w:val="28"/>
          <w:szCs w:val="28"/>
        </w:rPr>
        <w:t>法定代表人／委托代理人：（签名）</w:t>
      </w:r>
    </w:p>
    <w:p>
      <w:pPr>
        <w:rPr>
          <w:rFonts w:hint="eastAsia"/>
          <w:sz w:val="28"/>
          <w:szCs w:val="28"/>
        </w:rPr>
      </w:pPr>
      <w:r>
        <w:rPr>
          <w:rFonts w:hint="eastAsia"/>
          <w:sz w:val="28"/>
          <w:szCs w:val="28"/>
        </w:rPr>
        <w:t>时间 ：</w:t>
      </w:r>
    </w:p>
    <w:p>
      <w:pPr>
        <w:rPr>
          <w:rFonts w:hint="eastAsia"/>
          <w:sz w:val="28"/>
          <w:szCs w:val="28"/>
        </w:rPr>
      </w:pPr>
    </w:p>
    <w:p>
      <w:pPr>
        <w:rPr>
          <w:rFonts w:hint="eastAsia"/>
          <w:sz w:val="28"/>
          <w:szCs w:val="28"/>
        </w:rPr>
      </w:pPr>
      <w:r>
        <w:rPr>
          <w:rFonts w:hint="eastAsia"/>
          <w:sz w:val="28"/>
          <w:szCs w:val="28"/>
        </w:rPr>
        <w:t xml:space="preserve">乙方：（盖章） </w:t>
      </w:r>
    </w:p>
    <w:p>
      <w:pPr>
        <w:rPr>
          <w:rFonts w:hint="eastAsia"/>
          <w:sz w:val="28"/>
          <w:szCs w:val="28"/>
        </w:rPr>
      </w:pPr>
      <w:r>
        <w:rPr>
          <w:rFonts w:hint="eastAsia"/>
          <w:sz w:val="28"/>
          <w:szCs w:val="28"/>
        </w:rPr>
        <w:t>法定代表人／委托代理人：（签名）</w:t>
      </w:r>
    </w:p>
    <w:p>
      <w:pPr>
        <w:rPr>
          <w:sz w:val="28"/>
          <w:szCs w:val="28"/>
        </w:rPr>
      </w:pPr>
      <w:r>
        <w:rPr>
          <w:rFonts w:hint="eastAsia"/>
          <w:sz w:val="28"/>
          <w:szCs w:val="28"/>
        </w:rPr>
        <w:t>时间：</w:t>
      </w:r>
    </w:p>
    <w:p>
      <w:pPr>
        <w:ind w:firstLine="560" w:firstLineChars="200"/>
        <w:rPr>
          <w:rFonts w:ascii="宋体" w:hAnsi="宋体"/>
          <w:sz w:val="28"/>
          <w:szCs w:val="28"/>
        </w:rPr>
      </w:pPr>
    </w:p>
    <w:p>
      <w:pPr>
        <w:ind w:firstLine="140" w:firstLineChars="50"/>
        <w:jc w:val="right"/>
        <w:rPr>
          <w:rFonts w:hint="eastAsia" w:ascii="宋体" w:hAnsi="宋体"/>
          <w:sz w:val="28"/>
          <w:szCs w:val="28"/>
          <w:bdr w:val="single" w:color="auto" w:sz="4" w:space="0"/>
        </w:rPr>
      </w:pPr>
    </w:p>
    <w:p>
      <w:pPr>
        <w:ind w:firstLine="140" w:firstLineChars="50"/>
        <w:jc w:val="right"/>
        <w:rPr>
          <w:rFonts w:hint="eastAsia" w:ascii="宋体" w:hAnsi="宋体"/>
          <w:sz w:val="28"/>
          <w:szCs w:val="28"/>
          <w:bdr w:val="single" w:color="auto" w:sz="4" w:space="0"/>
        </w:rPr>
      </w:pPr>
    </w:p>
    <w:p>
      <w:pPr>
        <w:pStyle w:val="24"/>
        <w:rPr>
          <w:rFonts w:hint="eastAsia" w:ascii="宋体" w:hAnsi="宋体"/>
          <w:sz w:val="28"/>
          <w:szCs w:val="28"/>
          <w:bdr w:val="single" w:color="auto" w:sz="4" w:space="0"/>
        </w:rPr>
      </w:pPr>
    </w:p>
    <w:p>
      <w:pPr>
        <w:pStyle w:val="24"/>
        <w:rPr>
          <w:rFonts w:hint="eastAsia" w:ascii="宋体" w:hAnsi="宋体"/>
          <w:sz w:val="28"/>
          <w:szCs w:val="28"/>
          <w:bdr w:val="single" w:color="auto" w:sz="4" w:space="0"/>
        </w:rPr>
      </w:pPr>
    </w:p>
    <w:p>
      <w:pPr>
        <w:pStyle w:val="24"/>
        <w:rPr>
          <w:rFonts w:hint="eastAsia" w:ascii="宋体" w:hAnsi="宋体"/>
          <w:sz w:val="28"/>
          <w:szCs w:val="28"/>
          <w:bdr w:val="single" w:color="auto" w:sz="4" w:space="0"/>
        </w:rPr>
      </w:pPr>
    </w:p>
    <w:p>
      <w:pPr>
        <w:ind w:firstLine="140" w:firstLineChars="50"/>
        <w:jc w:val="right"/>
        <w:rPr>
          <w:rFonts w:hint="eastAsia" w:ascii="宋体" w:hAnsi="宋体"/>
          <w:sz w:val="28"/>
          <w:szCs w:val="28"/>
          <w:bdr w:val="single" w:color="auto" w:sz="4" w:space="0"/>
        </w:rPr>
      </w:pPr>
    </w:p>
    <w:p>
      <w:pPr>
        <w:jc w:val="both"/>
        <w:rPr>
          <w:rFonts w:hint="eastAsia" w:ascii="宋体" w:hAnsi="宋体"/>
          <w:sz w:val="28"/>
          <w:szCs w:val="28"/>
          <w:bdr w:val="single" w:color="auto" w:sz="4" w:space="0"/>
        </w:rPr>
      </w:pPr>
    </w:p>
    <w:p>
      <w:pPr>
        <w:ind w:firstLine="140" w:firstLineChars="50"/>
        <w:jc w:val="right"/>
        <w:rPr>
          <w:rFonts w:hint="eastAsia" w:ascii="宋体" w:hAnsi="宋体"/>
          <w:sz w:val="28"/>
          <w:szCs w:val="28"/>
          <w:bdr w:val="single" w:color="auto" w:sz="4" w:space="0"/>
        </w:rPr>
      </w:pPr>
      <w:r>
        <w:rPr>
          <w:rFonts w:hint="eastAsia" w:ascii="宋体" w:hAnsi="宋体"/>
          <w:sz w:val="28"/>
          <w:szCs w:val="28"/>
          <w:bdr w:val="single" w:color="auto" w:sz="4" w:space="0"/>
        </w:rPr>
        <w:t>注明正本或副本</w:t>
      </w:r>
    </w:p>
    <w:p>
      <w:pPr>
        <w:jc w:val="center"/>
        <w:rPr>
          <w:rFonts w:hint="eastAsia" w:eastAsia="黑体"/>
          <w:sz w:val="20"/>
        </w:rPr>
      </w:pPr>
    </w:p>
    <w:p>
      <w:pPr>
        <w:rPr>
          <w:rFonts w:hint="eastAsia" w:eastAsia="黑体"/>
          <w:sz w:val="20"/>
        </w:rPr>
      </w:pPr>
    </w:p>
    <w:p>
      <w:pPr>
        <w:jc w:val="center"/>
        <w:outlineLvl w:val="1"/>
        <w:rPr>
          <w:rFonts w:hint="eastAsia" w:ascii="宋体" w:hAnsi="宋体"/>
          <w:b/>
          <w:sz w:val="44"/>
          <w:szCs w:val="44"/>
        </w:rPr>
      </w:pPr>
      <w:bookmarkStart w:id="87" w:name="_Toc432143439"/>
      <w:r>
        <w:rPr>
          <w:rFonts w:hint="eastAsia" w:ascii="宋体" w:hAnsi="宋体"/>
          <w:b/>
          <w:sz w:val="44"/>
          <w:szCs w:val="44"/>
        </w:rPr>
        <w:t>资信证明文件</w:t>
      </w:r>
      <w:bookmarkEnd w:id="87"/>
    </w:p>
    <w:p>
      <w:pPr>
        <w:jc w:val="center"/>
        <w:rPr>
          <w:rFonts w:hint="eastAsia" w:ascii="宋体" w:hAnsi="宋体"/>
          <w:sz w:val="32"/>
          <w:szCs w:val="32"/>
        </w:rPr>
      </w:pPr>
      <w:r>
        <w:rPr>
          <w:rFonts w:hint="eastAsia" w:ascii="宋体" w:hAnsi="宋体"/>
          <w:sz w:val="32"/>
          <w:szCs w:val="32"/>
        </w:rPr>
        <w:t>（</w:t>
      </w:r>
      <w:r>
        <w:rPr>
          <w:rFonts w:ascii="宋体" w:hAnsi="宋体"/>
          <w:sz w:val="32"/>
          <w:szCs w:val="32"/>
        </w:rPr>
        <w:t>投标文件</w:t>
      </w:r>
      <w:r>
        <w:rPr>
          <w:rFonts w:hint="eastAsia" w:ascii="宋体" w:hAnsi="宋体"/>
          <w:sz w:val="32"/>
          <w:szCs w:val="32"/>
        </w:rPr>
        <w:t>一）</w:t>
      </w:r>
    </w:p>
    <w:p>
      <w:pPr>
        <w:jc w:val="center"/>
        <w:rPr>
          <w:rFonts w:hint="eastAsia" w:eastAsia="黑体"/>
          <w:sz w:val="44"/>
          <w:szCs w:val="44"/>
        </w:rPr>
      </w:pPr>
    </w:p>
    <w:p>
      <w:pPr>
        <w:jc w:val="center"/>
        <w:rPr>
          <w:rFonts w:hint="eastAsia" w:ascii="宋体" w:hAnsi="宋体"/>
          <w:sz w:val="32"/>
          <w:szCs w:val="32"/>
        </w:rPr>
      </w:pPr>
      <w:r>
        <w:rPr>
          <w:rFonts w:hint="eastAsia" w:ascii="宋体" w:hAnsi="宋体"/>
          <w:sz w:val="32"/>
          <w:szCs w:val="32"/>
          <w:u w:val="single"/>
        </w:rPr>
        <w:t xml:space="preserve">        </w:t>
      </w:r>
      <w:r>
        <w:rPr>
          <w:rFonts w:ascii="宋体" w:hAnsi="宋体"/>
          <w:sz w:val="32"/>
          <w:szCs w:val="32"/>
        </w:rPr>
        <w:t>项目名称</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28"/>
          <w:szCs w:val="28"/>
          <w:u w:val="single"/>
        </w:rPr>
      </w:pPr>
      <w:r>
        <w:rPr>
          <w:rFonts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（盖单位章）</w:t>
      </w:r>
    </w:p>
    <w:p>
      <w:pPr>
        <w:jc w:val="center"/>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w:t>
      </w:r>
      <w:r>
        <w:rPr>
          <w:rFonts w:hint="eastAsia" w:ascii="宋体" w:hAnsi="宋体"/>
          <w:sz w:val="28"/>
          <w:szCs w:val="28"/>
        </w:rPr>
        <w:t>或盖章</w:t>
      </w:r>
      <w:r>
        <w:rPr>
          <w:rFonts w:ascii="宋体" w:hAnsi="宋体"/>
          <w:sz w:val="28"/>
          <w:szCs w:val="28"/>
        </w:rPr>
        <w:t>）</w:t>
      </w:r>
    </w:p>
    <w:p>
      <w:pPr>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pPr>
        <w:spacing w:line="540" w:lineRule="exact"/>
        <w:rPr>
          <w:rFonts w:hint="eastAsia"/>
          <w:b/>
          <w:sz w:val="44"/>
          <w:szCs w:val="44"/>
        </w:rPr>
      </w:pPr>
    </w:p>
    <w:p>
      <w:pPr>
        <w:spacing w:line="540" w:lineRule="exact"/>
        <w:ind w:firstLine="2628" w:firstLineChars="595"/>
        <w:rPr>
          <w:rFonts w:hint="eastAsia"/>
          <w:b/>
          <w:sz w:val="44"/>
          <w:szCs w:val="44"/>
        </w:rPr>
      </w:pPr>
    </w:p>
    <w:p>
      <w:pPr>
        <w:spacing w:line="540" w:lineRule="exact"/>
        <w:ind w:firstLine="2628" w:firstLineChars="595"/>
        <w:rPr>
          <w:rFonts w:hint="eastAsia"/>
          <w:b/>
          <w:sz w:val="44"/>
          <w:szCs w:val="44"/>
        </w:rPr>
      </w:pPr>
    </w:p>
    <w:p>
      <w:pPr>
        <w:pStyle w:val="19"/>
        <w:rPr>
          <w:lang w:eastAsia="zh-CN"/>
        </w:rPr>
      </w:pPr>
    </w:p>
    <w:p/>
    <w:p>
      <w:pPr>
        <w:spacing w:line="540" w:lineRule="exact"/>
        <w:ind w:firstLine="3507" w:firstLineChars="794"/>
        <w:rPr>
          <w:rFonts w:hint="eastAsia"/>
          <w:b/>
          <w:sz w:val="44"/>
          <w:szCs w:val="44"/>
        </w:rPr>
      </w:pPr>
      <w:r>
        <w:rPr>
          <w:rFonts w:hint="eastAsia"/>
          <w:b/>
          <w:sz w:val="44"/>
          <w:szCs w:val="44"/>
        </w:rPr>
        <w:t>目   录</w:t>
      </w:r>
    </w:p>
    <w:p>
      <w:pPr>
        <w:tabs>
          <w:tab w:val="left" w:pos="7350"/>
        </w:tabs>
        <w:spacing w:line="360" w:lineRule="auto"/>
        <w:rPr>
          <w:rFonts w:hint="eastAsia" w:ascii="宋体" w:hAnsi="宋体"/>
          <w:color w:val="auto"/>
          <w:sz w:val="24"/>
        </w:rPr>
      </w:pPr>
      <w:r>
        <w:rPr>
          <w:rFonts w:hint="eastAsia" w:hAnsi="宋体"/>
          <w:color w:val="FF0000"/>
          <w:sz w:val="24"/>
        </w:rPr>
        <w:t xml:space="preserve">    </w:t>
      </w:r>
      <w:r>
        <w:rPr>
          <w:rFonts w:ascii="宋体" w:hAnsi="宋体"/>
          <w:color w:val="auto"/>
          <w:sz w:val="24"/>
        </w:rPr>
        <w:tab/>
      </w:r>
    </w:p>
    <w:p>
      <w:pPr>
        <w:spacing w:line="360" w:lineRule="auto"/>
        <w:ind w:left="-210" w:leftChars="-100" w:right="-210" w:rightChars="-100"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（1）法定代表人身份证明和有效身份证（或投标人（单位）授权委托书及委托代理人有效身份证）（格式见附件）；</w:t>
      </w:r>
    </w:p>
    <w:p>
      <w:pPr>
        <w:spacing w:line="360" w:lineRule="auto"/>
        <w:ind w:left="-210" w:leftChars="-100" w:right="-210" w:rightChars="-100"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（2）投标人有效的营业执照、税务登记证、组织机构代码证；</w:t>
      </w:r>
    </w:p>
    <w:p>
      <w:pPr>
        <w:spacing w:line="360" w:lineRule="auto"/>
        <w:ind w:left="-210" w:leftChars="-100" w:right="-210" w:rightChars="-100" w:firstLine="420" w:firstLineChars="200"/>
        <w:rPr>
          <w:rFonts w:ascii="宋体" w:hAnsi="宋体" w:cs="宋体"/>
          <w:bCs/>
          <w:color w:val="auto"/>
          <w:szCs w:val="21"/>
        </w:rPr>
      </w:pPr>
      <w:r>
        <w:rPr>
          <w:rFonts w:hint="eastAsia" w:ascii="宋体" w:hAnsi="宋体" w:eastAsia="宋体" w:cs="宋体"/>
          <w:bCs/>
          <w:color w:val="auto"/>
          <w:szCs w:val="21"/>
        </w:rPr>
        <w:t>（3）参</w:t>
      </w:r>
      <w:r>
        <w:rPr>
          <w:rFonts w:hint="eastAsia" w:ascii="宋体" w:hAnsi="宋体" w:cs="宋体"/>
          <w:bCs/>
          <w:color w:val="auto"/>
          <w:szCs w:val="21"/>
        </w:rPr>
        <w:t>加政府采购活动近三年内，在经营活动中没有重大违法记录的声明（格式见附件）；</w:t>
      </w:r>
    </w:p>
    <w:p>
      <w:pPr>
        <w:spacing w:line="360" w:lineRule="auto"/>
        <w:ind w:left="-210" w:leftChars="-100" w:right="-210" w:rightChars="-100" w:firstLine="420" w:firstLineChars="200"/>
        <w:rPr>
          <w:rFonts w:hint="eastAsia" w:ascii="宋体" w:hAnsi="宋体" w:eastAsia="宋体" w:cs="宋体"/>
          <w:bCs/>
          <w:color w:val="auto"/>
          <w:szCs w:val="21"/>
        </w:rPr>
      </w:pPr>
      <w:r>
        <w:rPr>
          <w:rFonts w:hint="eastAsia" w:ascii="宋体" w:hAnsi="宋体" w:cs="宋体"/>
          <w:bCs/>
          <w:color w:val="auto"/>
          <w:szCs w:val="21"/>
        </w:rPr>
        <w:t>（4</w:t>
      </w:r>
      <w:r>
        <w:rPr>
          <w:rFonts w:hint="eastAsia" w:ascii="宋体" w:hAnsi="宋体" w:eastAsia="宋体" w:cs="宋体"/>
          <w:bCs/>
          <w:color w:val="auto"/>
          <w:szCs w:val="21"/>
        </w:rPr>
        <w:t>）诚信投标承诺书（格式见附件）</w:t>
      </w:r>
    </w:p>
    <w:p>
      <w:pPr>
        <w:spacing w:line="360" w:lineRule="auto"/>
        <w:ind w:left="-210" w:leftChars="-100" w:right="-210" w:rightChars="-100"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服务承诺书</w:t>
      </w:r>
      <w:r>
        <w:rPr>
          <w:rFonts w:hint="eastAsia" w:ascii="宋体" w:hAnsi="宋体" w:eastAsia="宋体" w:cs="宋体"/>
          <w:bCs/>
          <w:color w:val="auto"/>
          <w:szCs w:val="21"/>
        </w:rPr>
        <w:t>（格式见附件）；</w:t>
      </w:r>
    </w:p>
    <w:p>
      <w:pPr>
        <w:spacing w:line="360" w:lineRule="auto"/>
        <w:ind w:left="-210" w:leftChars="-100" w:right="-210" w:rightChars="-100" w:firstLine="420" w:firstLineChars="200"/>
        <w:rPr>
          <w:rFonts w:hint="default" w:ascii="宋体" w:hAnsi="宋体" w:eastAsia="宋体" w:cs="宋体"/>
          <w:bCs/>
          <w:color w:val="auto"/>
          <w:szCs w:val="21"/>
          <w:lang w:val="en-US" w:eastAsia="zh-CN"/>
        </w:rPr>
      </w:pP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6</w:t>
      </w: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服务方案（格式自拟）；</w:t>
      </w:r>
    </w:p>
    <w:p>
      <w:pPr>
        <w:spacing w:line="360" w:lineRule="auto"/>
        <w:ind w:left="-210" w:leftChars="-100" w:right="-210" w:rightChars="-100" w:firstLine="420" w:firstLineChars="200"/>
        <w:rPr>
          <w:rFonts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7</w:t>
      </w:r>
      <w:r>
        <w:rPr>
          <w:rFonts w:hint="eastAsia" w:ascii="宋体" w:hAnsi="宋体" w:eastAsia="宋体" w:cs="宋体"/>
          <w:bCs/>
          <w:color w:val="auto"/>
          <w:szCs w:val="21"/>
        </w:rPr>
        <w:t>）投标人认为需要提供的其他材料</w:t>
      </w:r>
      <w:r>
        <w:rPr>
          <w:rFonts w:hint="eastAsia" w:ascii="宋体" w:hAnsi="宋体" w:eastAsia="宋体" w:cs="宋体"/>
          <w:bCs/>
          <w:color w:val="auto"/>
          <w:szCs w:val="21"/>
          <w:lang w:eastAsia="zh-CN"/>
        </w:rPr>
        <w:t>（如有）</w:t>
      </w:r>
      <w:r>
        <w:rPr>
          <w:rFonts w:hint="eastAsia" w:ascii="宋体" w:hAnsi="宋体" w:eastAsia="宋体" w:cs="宋体"/>
          <w:bCs/>
          <w:color w:val="auto"/>
          <w:szCs w:val="21"/>
        </w:rPr>
        <w:t>。</w:t>
      </w: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spacing w:line="360" w:lineRule="auto"/>
        <w:rPr>
          <w:rFonts w:hint="eastAsia" w:ascii="宋体" w:hAnsi="宋体" w:cs="宋体"/>
          <w:bCs/>
          <w:color w:val="auto"/>
          <w:sz w:val="28"/>
          <w:szCs w:val="28"/>
        </w:rPr>
      </w:pPr>
    </w:p>
    <w:p>
      <w:pPr>
        <w:pStyle w:val="29"/>
        <w:rPr>
          <w:rFonts w:hint="eastAsia"/>
        </w:rPr>
      </w:pPr>
    </w:p>
    <w:p>
      <w:pPr>
        <w:spacing w:line="360" w:lineRule="auto"/>
        <w:rPr>
          <w:rFonts w:hint="eastAsia" w:ascii="宋体" w:hAnsi="宋体" w:cs="宋体"/>
          <w:bCs/>
          <w:color w:val="auto"/>
          <w:sz w:val="28"/>
          <w:szCs w:val="28"/>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pStyle w:val="26"/>
        <w:rPr>
          <w:rFonts w:hint="eastAsia"/>
        </w:rPr>
      </w:pPr>
    </w:p>
    <w:p>
      <w:pPr>
        <w:spacing w:line="360" w:lineRule="auto"/>
        <w:rPr>
          <w:rFonts w:hint="eastAsia" w:ascii="宋体" w:hAnsi="宋体" w:cs="宋体"/>
          <w:bCs/>
          <w:color w:val="auto"/>
          <w:sz w:val="28"/>
          <w:szCs w:val="28"/>
        </w:rPr>
      </w:pPr>
    </w:p>
    <w:p>
      <w:pPr>
        <w:spacing w:line="360" w:lineRule="auto"/>
        <w:rPr>
          <w:rFonts w:ascii="宋体" w:hAnsi="宋体" w:cs="宋体"/>
          <w:bCs/>
          <w:color w:val="auto"/>
          <w:sz w:val="28"/>
          <w:szCs w:val="28"/>
        </w:rPr>
      </w:pPr>
      <w:r>
        <w:rPr>
          <w:rFonts w:hint="eastAsia" w:ascii="宋体" w:hAnsi="宋体" w:cs="宋体"/>
          <w:bCs/>
          <w:color w:val="auto"/>
          <w:sz w:val="28"/>
          <w:szCs w:val="28"/>
        </w:rPr>
        <w:t>附件1</w:t>
      </w:r>
    </w:p>
    <w:p>
      <w:pPr>
        <w:adjustRightInd w:val="0"/>
        <w:snapToGrid w:val="0"/>
        <w:ind w:left="720"/>
        <w:jc w:val="center"/>
        <w:rPr>
          <w:rFonts w:ascii="宋体" w:hAnsi="宋体" w:cs="宋体"/>
          <w:bCs/>
          <w:color w:val="auto"/>
          <w:sz w:val="28"/>
          <w:szCs w:val="28"/>
        </w:rPr>
      </w:pPr>
      <w:r>
        <w:rPr>
          <w:rFonts w:hint="eastAsia" w:ascii="宋体" w:hAnsi="宋体" w:cs="宋体"/>
          <w:bCs/>
          <w:color w:val="auto"/>
          <w:sz w:val="28"/>
          <w:szCs w:val="28"/>
        </w:rPr>
        <w:t>（1）法定代表人身份证明或授权委托书</w:t>
      </w:r>
    </w:p>
    <w:p>
      <w:pPr>
        <w:pStyle w:val="28"/>
        <w:adjustRightInd w:val="0"/>
        <w:snapToGrid w:val="0"/>
        <w:spacing w:before="312" w:beforeLines="100" w:after="312" w:afterLines="100" w:line="240" w:lineRule="auto"/>
        <w:ind w:firstLine="180" w:firstLineChars="75"/>
        <w:rPr>
          <w:rFonts w:ascii="宋体" w:hAnsi="宋体" w:cs="宋体"/>
          <w:bCs/>
          <w:color w:val="auto"/>
          <w:sz w:val="24"/>
          <w:szCs w:val="24"/>
        </w:rPr>
      </w:pPr>
      <w:r>
        <w:rPr>
          <w:rFonts w:hint="eastAsia" w:ascii="宋体" w:hAnsi="宋体" w:cs="宋体"/>
          <w:bCs/>
          <w:color w:val="auto"/>
          <w:sz w:val="24"/>
          <w:szCs w:val="24"/>
        </w:rPr>
        <w:t>1、法定代表人身份证明</w:t>
      </w:r>
    </w:p>
    <w:p>
      <w:pPr>
        <w:spacing w:line="480" w:lineRule="exact"/>
        <w:ind w:firstLine="480" w:firstLineChars="200"/>
        <w:rPr>
          <w:rFonts w:ascii="宋体" w:hAnsi="宋体" w:cs="宋体"/>
          <w:bCs/>
          <w:color w:val="auto"/>
          <w:sz w:val="24"/>
          <w:szCs w:val="24"/>
        </w:rPr>
      </w:pPr>
      <w:bookmarkStart w:id="88" w:name="OLE_LINK3"/>
      <w:r>
        <w:rPr>
          <w:rFonts w:hint="eastAsia" w:ascii="宋体" w:hAnsi="宋体" w:cs="宋体"/>
          <w:bCs/>
          <w:color w:val="auto"/>
          <w:sz w:val="24"/>
          <w:szCs w:val="24"/>
        </w:rPr>
        <w:t>投标人名称：</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 xml:space="preserve">单位性质： </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地    址：</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成立时间：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月</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日</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经营期限：</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 xml:space="preserve"> </w:t>
      </w:r>
    </w:p>
    <w:p>
      <w:pPr>
        <w:spacing w:line="480" w:lineRule="exact"/>
        <w:rPr>
          <w:rFonts w:ascii="宋体" w:hAnsi="宋体" w:cs="宋体"/>
          <w:bCs/>
          <w:color w:val="auto"/>
          <w:sz w:val="24"/>
          <w:szCs w:val="24"/>
        </w:rPr>
      </w:pPr>
      <w:r>
        <w:rPr>
          <w:rFonts w:hint="eastAsia" w:ascii="宋体" w:hAnsi="宋体" w:cs="宋体"/>
          <w:bCs/>
          <w:color w:val="auto"/>
          <w:spacing w:val="240"/>
          <w:sz w:val="24"/>
          <w:szCs w:val="24"/>
        </w:rPr>
        <w:t xml:space="preserve"> 姓</w:t>
      </w:r>
      <w:r>
        <w:rPr>
          <w:rFonts w:hint="eastAsia" w:ascii="宋体" w:hAnsi="宋体" w:cs="宋体"/>
          <w:bCs/>
          <w:color w:val="auto"/>
          <w:sz w:val="24"/>
          <w:szCs w:val="24"/>
        </w:rPr>
        <w:t>名：</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性别：</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年龄：</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职务：</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_</w:t>
      </w:r>
    </w:p>
    <w:p>
      <w:pPr>
        <w:spacing w:line="480" w:lineRule="exact"/>
        <w:ind w:firstLine="480" w:firstLineChars="200"/>
        <w:rPr>
          <w:rFonts w:ascii="宋体" w:hAnsi="宋体" w:cs="宋体"/>
          <w:bCs/>
          <w:color w:val="auto"/>
          <w:sz w:val="24"/>
          <w:szCs w:val="24"/>
        </w:rPr>
      </w:pPr>
      <w:r>
        <w:rPr>
          <w:rFonts w:hint="eastAsia" w:ascii="宋体" w:hAnsi="宋体" w:cs="宋体"/>
          <w:bCs/>
          <w:color w:val="auto"/>
          <w:sz w:val="24"/>
          <w:szCs w:val="24"/>
        </w:rPr>
        <w:t>系</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（投标人名称）的法定代表人。</w:t>
      </w:r>
    </w:p>
    <w:p>
      <w:pPr>
        <w:spacing w:line="480" w:lineRule="exact"/>
        <w:ind w:firstLine="960" w:firstLineChars="400"/>
        <w:rPr>
          <w:rFonts w:ascii="宋体" w:hAnsi="宋体" w:cs="宋体"/>
          <w:bCs/>
          <w:color w:val="auto"/>
          <w:sz w:val="24"/>
          <w:szCs w:val="24"/>
        </w:rPr>
      </w:pPr>
      <w:r>
        <w:rPr>
          <w:rFonts w:hint="eastAsia" w:ascii="宋体" w:hAnsi="宋体" w:cs="宋体"/>
          <w:bCs/>
          <w:color w:val="auto"/>
          <w:sz w:val="24"/>
          <w:szCs w:val="24"/>
        </w:rPr>
        <w:t>特此证明。</w:t>
      </w:r>
    </w:p>
    <w:p>
      <w:pPr>
        <w:spacing w:line="360" w:lineRule="auto"/>
        <w:ind w:firstLine="3480" w:firstLineChars="1450"/>
        <w:rPr>
          <w:rFonts w:ascii="宋体" w:hAnsi="宋体" w:cs="宋体"/>
          <w:bCs/>
          <w:color w:val="auto"/>
          <w:sz w:val="24"/>
          <w:szCs w:val="24"/>
        </w:rPr>
      </w:pPr>
      <w:r>
        <w:rPr>
          <w:rFonts w:hint="eastAsia" w:ascii="宋体" w:hAnsi="宋体" w:cs="宋体"/>
          <w:bCs/>
          <w:color w:val="auto"/>
          <w:sz w:val="24"/>
          <w:szCs w:val="24"/>
        </w:rPr>
        <w:t>投标人：</w:t>
      </w:r>
      <w:r>
        <w:rPr>
          <w:rFonts w:hint="eastAsia" w:ascii="宋体" w:hAnsi="宋体" w:cs="宋体"/>
          <w:bCs/>
          <w:color w:val="auto"/>
          <w:sz w:val="24"/>
          <w:szCs w:val="24"/>
          <w:u w:val="single"/>
        </w:rPr>
        <w:t xml:space="preserve">                 </w:t>
      </w:r>
      <w:r>
        <w:rPr>
          <w:rFonts w:hint="eastAsia" w:ascii="宋体" w:hAnsi="宋体" w:cs="宋体"/>
          <w:bCs/>
          <w:color w:val="auto"/>
          <w:sz w:val="24"/>
          <w:szCs w:val="24"/>
        </w:rPr>
        <w:t>（签字或盖章）</w:t>
      </w:r>
    </w:p>
    <w:p>
      <w:pPr>
        <w:spacing w:line="360" w:lineRule="auto"/>
        <w:rPr>
          <w:rFonts w:hint="eastAsia" w:ascii="宋体" w:hAnsi="宋体" w:cs="宋体"/>
          <w:bCs/>
          <w:color w:val="auto"/>
          <w:sz w:val="24"/>
          <w:szCs w:val="24"/>
        </w:rPr>
      </w:pPr>
      <w:r>
        <w:rPr>
          <w:rFonts w:hint="eastAsia" w:ascii="宋体" w:hAnsi="宋体" w:cs="宋体"/>
          <w:bCs/>
          <w:color w:val="auto"/>
          <w:sz w:val="24"/>
          <w:szCs w:val="24"/>
        </w:rPr>
        <w:t xml:space="preserve">                                        年    月     日</w:t>
      </w:r>
      <w:bookmarkEnd w:id="88"/>
    </w:p>
    <w:p>
      <w:pPr>
        <w:spacing w:line="360" w:lineRule="auto"/>
        <w:jc w:val="center"/>
        <w:rPr>
          <w:rFonts w:ascii="宋体" w:hAnsi="宋体" w:cs="宋体"/>
          <w:bCs/>
          <w:color w:val="auto"/>
          <w:szCs w:val="21"/>
        </w:rPr>
      </w:pPr>
      <w:r>
        <w:rPr>
          <w:rFonts w:hint="eastAsia" w:ascii="宋体" w:hAnsi="宋体" w:cs="宋体"/>
          <w:sz w:val="28"/>
          <w:szCs w:val="28"/>
        </w:rPr>
        <w:t>2、授权委托书</w:t>
      </w:r>
    </w:p>
    <w:p>
      <w:pPr>
        <w:spacing w:line="480" w:lineRule="exact"/>
        <w:ind w:firstLine="480" w:firstLineChars="200"/>
        <w:rPr>
          <w:rFonts w:ascii="宋体" w:hAnsi="宋体" w:cs="宋体"/>
          <w:sz w:val="24"/>
        </w:rPr>
      </w:pPr>
      <w:r>
        <w:rPr>
          <w:rFonts w:hint="eastAsia" w:ascii="宋体" w:hAnsi="宋体" w:cs="宋体"/>
          <w:sz w:val="24"/>
        </w:rPr>
        <w:t xml:space="preserve">本人 </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（投标人）的法定代表人，现委托</w:t>
      </w:r>
      <w:r>
        <w:rPr>
          <w:rFonts w:hint="eastAsia" w:ascii="宋体" w:hAnsi="宋体" w:cs="宋体"/>
          <w:sz w:val="24"/>
          <w:u w:val="single"/>
        </w:rPr>
        <w:t xml:space="preserve">   </w:t>
      </w:r>
      <w:r>
        <w:rPr>
          <w:rFonts w:hint="eastAsia" w:ascii="宋体" w:hAnsi="宋体" w:cs="宋体"/>
          <w:sz w:val="24"/>
        </w:rPr>
        <w:t>（姓名）为我方代理人。代理人根据授权，以我方名义签署、澄清、说明、补正、递交、撤回、修改 “</w:t>
      </w:r>
      <w:r>
        <w:rPr>
          <w:rFonts w:hint="eastAsia" w:ascii="宋体" w:hAnsi="宋体" w:cs="宋体"/>
          <w:sz w:val="24"/>
          <w:u w:val="single"/>
        </w:rPr>
        <w:t xml:space="preserve">      </w:t>
      </w:r>
      <w:r>
        <w:rPr>
          <w:rFonts w:hint="eastAsia" w:ascii="宋体" w:hAnsi="宋体" w:cs="宋体"/>
          <w:sz w:val="24"/>
        </w:rPr>
        <w:t xml:space="preserve"> ”(项目名称）招标文件，全权处理与该项目投标、评审答疑、签订合同以及与合同执行有关的一切事务，其法律后果由我方承担。</w:t>
      </w:r>
    </w:p>
    <w:p>
      <w:pPr>
        <w:spacing w:line="480" w:lineRule="exact"/>
        <w:ind w:firstLine="480" w:firstLineChars="200"/>
        <w:rPr>
          <w:rFonts w:ascii="宋体" w:hAnsi="宋体" w:cs="宋体"/>
          <w:sz w:val="24"/>
        </w:rPr>
      </w:pPr>
      <w:r>
        <w:rPr>
          <w:rFonts w:hint="eastAsia" w:ascii="宋体" w:hAnsi="宋体" w:cs="宋体"/>
          <w:sz w:val="24"/>
        </w:rPr>
        <w:t xml:space="preserve">委托期限：                                </w:t>
      </w:r>
    </w:p>
    <w:p>
      <w:pPr>
        <w:spacing w:line="480" w:lineRule="exact"/>
        <w:ind w:firstLine="480" w:firstLineChars="200"/>
        <w:rPr>
          <w:rFonts w:ascii="宋体" w:hAnsi="宋体" w:cs="宋体"/>
          <w:sz w:val="24"/>
        </w:rPr>
      </w:pPr>
      <w:r>
        <w:rPr>
          <w:rFonts w:hint="eastAsia" w:ascii="宋体" w:hAnsi="宋体" w:cs="宋体"/>
          <w:sz w:val="24"/>
        </w:rPr>
        <w:t>代理人无转委托权。</w:t>
      </w:r>
    </w:p>
    <w:p>
      <w:pPr>
        <w:spacing w:line="480" w:lineRule="exact"/>
        <w:ind w:firstLine="482" w:firstLineChars="200"/>
        <w:rPr>
          <w:rFonts w:ascii="宋体" w:hAnsi="宋体" w:cs="宋体"/>
          <w:b/>
          <w:sz w:val="24"/>
        </w:rPr>
      </w:pPr>
      <w:r>
        <w:rPr>
          <w:rFonts w:hint="eastAsia" w:ascii="宋体" w:hAnsi="宋体" w:cs="宋体"/>
          <w:b/>
          <w:sz w:val="24"/>
        </w:rPr>
        <w:t>附：委托代理人身份证扫描件</w:t>
      </w:r>
    </w:p>
    <w:p>
      <w:pPr>
        <w:spacing w:line="480" w:lineRule="exact"/>
        <w:rPr>
          <w:rFonts w:ascii="宋体" w:hAnsi="宋体" w:cs="宋体"/>
          <w:sz w:val="24"/>
        </w:rPr>
      </w:pPr>
      <w:r>
        <w:rPr>
          <w:rFonts w:hint="eastAsia" w:ascii="宋体" w:hAnsi="宋体" w:cs="宋体"/>
          <w:sz w:val="24"/>
        </w:rPr>
        <w:t xml:space="preserve">                         投标人（盖单位章）：</w:t>
      </w:r>
    </w:p>
    <w:p>
      <w:pPr>
        <w:spacing w:line="480" w:lineRule="exact"/>
        <w:ind w:firstLine="2280" w:firstLineChars="950"/>
        <w:rPr>
          <w:rFonts w:ascii="宋体" w:hAnsi="宋体" w:cs="宋体"/>
          <w:sz w:val="24"/>
        </w:rPr>
      </w:pPr>
      <w:r>
        <w:rPr>
          <w:rFonts w:hint="eastAsia" w:ascii="宋体" w:hAnsi="宋体" w:cs="宋体"/>
          <w:sz w:val="24"/>
        </w:rPr>
        <w:t>法定代表人（身份证号码）：             （</w:t>
      </w:r>
      <w:r>
        <w:rPr>
          <w:rFonts w:hint="eastAsia" w:ascii="宋体" w:hAnsi="宋体" w:cs="宋体"/>
          <w:bCs/>
          <w:color w:val="auto"/>
          <w:sz w:val="24"/>
          <w:szCs w:val="24"/>
        </w:rPr>
        <w:t>签字或盖章</w:t>
      </w:r>
      <w:r>
        <w:rPr>
          <w:rFonts w:hint="eastAsia" w:ascii="宋体" w:hAnsi="宋体" w:cs="宋体"/>
          <w:sz w:val="24"/>
        </w:rPr>
        <w:t>）</w:t>
      </w:r>
    </w:p>
    <w:p>
      <w:pPr>
        <w:pStyle w:val="12"/>
        <w:ind w:left="1470" w:right="1470" w:firstLine="960" w:firstLineChars="400"/>
      </w:pPr>
      <w:r>
        <w:rPr>
          <w:rFonts w:hint="eastAsia" w:ascii="宋体" w:hAnsi="宋体"/>
          <w:color w:val="000000"/>
          <w:sz w:val="24"/>
        </w:rPr>
        <w:t>委托代理人（身份证号码）:</w:t>
      </w:r>
    </w:p>
    <w:p>
      <w:pPr>
        <w:spacing w:line="480" w:lineRule="exact"/>
        <w:ind w:firstLine="2820" w:firstLineChars="1175"/>
        <w:rPr>
          <w:rFonts w:ascii="宋体" w:hAnsi="宋体" w:cs="宋体"/>
          <w:sz w:val="24"/>
        </w:rPr>
      </w:pPr>
      <w:r>
        <w:rPr>
          <w:rFonts w:hint="eastAsia" w:ascii="宋体" w:hAnsi="宋体" w:cs="宋体"/>
          <w:sz w:val="24"/>
        </w:rPr>
        <w:t xml:space="preserve">              年    月    日</w:t>
      </w:r>
    </w:p>
    <w:p>
      <w:pPr>
        <w:autoSpaceDE w:val="0"/>
        <w:autoSpaceDN w:val="0"/>
        <w:adjustRightInd w:val="0"/>
        <w:jc w:val="center"/>
        <w:rPr>
          <w:rFonts w:hint="eastAsia" w:ascii="宋体" w:hAnsi="宋体" w:cs="宋体"/>
          <w:b/>
          <w:color w:val="auto"/>
          <w:szCs w:val="21"/>
          <w:u w:val="single"/>
        </w:rPr>
      </w:pPr>
    </w:p>
    <w:p>
      <w:pPr>
        <w:pStyle w:val="25"/>
        <w:rPr>
          <w:rFonts w:hint="eastAsia"/>
        </w:rPr>
      </w:pPr>
    </w:p>
    <w:p>
      <w:pPr>
        <w:pStyle w:val="25"/>
        <w:rPr>
          <w:rFonts w:hint="eastAsia"/>
        </w:rPr>
      </w:pPr>
    </w:p>
    <w:p>
      <w:pPr>
        <w:pStyle w:val="25"/>
      </w:pPr>
    </w:p>
    <w:p>
      <w:pPr>
        <w:autoSpaceDE w:val="0"/>
        <w:autoSpaceDN w:val="0"/>
        <w:adjustRightInd w:val="0"/>
        <w:jc w:val="center"/>
        <w:rPr>
          <w:rFonts w:ascii="宋体" w:hAnsi="宋体" w:cs="宋体"/>
          <w:b/>
          <w:bCs/>
          <w:color w:val="auto"/>
          <w:sz w:val="28"/>
          <w:szCs w:val="28"/>
        </w:rPr>
      </w:pPr>
      <w:r>
        <w:rPr>
          <w:rFonts w:ascii="宋体" w:hAnsi="宋体" w:cs="宋体"/>
          <w:b/>
          <w:bCs/>
          <w:color w:val="auto"/>
          <w:sz w:val="28"/>
          <w:szCs w:val="28"/>
        </w:rPr>
        <w:t>参加政府采购活动近三年内，在经营活动中没有重大违法记录的声明</w:t>
      </w:r>
    </w:p>
    <w:p>
      <w:pPr>
        <w:autoSpaceDE w:val="0"/>
        <w:autoSpaceDN w:val="0"/>
        <w:adjustRightInd w:val="0"/>
        <w:jc w:val="center"/>
        <w:rPr>
          <w:rFonts w:ascii="宋体" w:hAnsi="宋体" w:cs="宋体"/>
          <w:b/>
          <w:bCs/>
          <w:color w:val="auto"/>
          <w:sz w:val="24"/>
        </w:rPr>
      </w:pPr>
    </w:p>
    <w:p>
      <w:pPr>
        <w:autoSpaceDE w:val="0"/>
        <w:autoSpaceDN w:val="0"/>
        <w:adjustRightInd w:val="0"/>
        <w:spacing w:line="360" w:lineRule="auto"/>
        <w:jc w:val="left"/>
        <w:rPr>
          <w:rFonts w:ascii="宋体" w:hAnsi="宋体" w:cs="宋体"/>
          <w:color w:val="auto"/>
          <w:sz w:val="24"/>
          <w:szCs w:val="24"/>
        </w:rPr>
      </w:pPr>
      <w:r>
        <w:rPr>
          <w:rFonts w:ascii="宋体" w:hAnsi="宋体" w:cs="宋体"/>
          <w:color w:val="auto"/>
          <w:sz w:val="24"/>
          <w:szCs w:val="24"/>
        </w:rPr>
        <w:t>本人以企业法定代表人的身份郑重承诺：</w:t>
      </w:r>
    </w:p>
    <w:p>
      <w:pPr>
        <w:autoSpaceDE w:val="0"/>
        <w:autoSpaceDN w:val="0"/>
        <w:adjustRightInd w:val="0"/>
        <w:spacing w:line="360" w:lineRule="auto"/>
        <w:ind w:firstLine="480" w:firstLineChars="200"/>
        <w:jc w:val="left"/>
        <w:rPr>
          <w:rFonts w:ascii="宋体" w:hAnsi="宋体" w:cs="宋体"/>
          <w:color w:val="auto"/>
          <w:sz w:val="24"/>
          <w:szCs w:val="24"/>
        </w:rPr>
      </w:pPr>
      <w:r>
        <w:rPr>
          <w:rFonts w:ascii="宋体" w:hAnsi="宋体" w:cs="宋体"/>
          <w:color w:val="auto"/>
          <w:sz w:val="24"/>
          <w:szCs w:val="24"/>
        </w:rPr>
        <w:t>本公司在参加政府采购活动近三年内，在经营活动中没有重大违法行为，愿意接受社会各界监督。</w:t>
      </w:r>
    </w:p>
    <w:p>
      <w:pPr>
        <w:autoSpaceDE w:val="0"/>
        <w:autoSpaceDN w:val="0"/>
        <w:adjustRightInd w:val="0"/>
        <w:spacing w:line="360" w:lineRule="auto"/>
        <w:ind w:firstLine="480" w:firstLineChars="200"/>
        <w:jc w:val="left"/>
        <w:rPr>
          <w:rFonts w:ascii="宋体" w:hAnsi="宋体" w:cs="宋体"/>
          <w:color w:val="auto"/>
          <w:sz w:val="24"/>
          <w:szCs w:val="24"/>
        </w:rPr>
      </w:pPr>
      <w:r>
        <w:rPr>
          <w:rFonts w:ascii="宋体" w:hAnsi="宋体" w:cs="宋体"/>
          <w:color w:val="auto"/>
          <w:sz w:val="24"/>
          <w:szCs w:val="24"/>
        </w:rPr>
        <w:t>本公司及法定代表人若有违反承诺内容的行为，自愿依法接受取消投标资格、记入信用档案、取消中标资格、没收投标保证金等有关处理，愿意承担法律责任，给招标人造成损失的，依法承担赔偿责任。</w:t>
      </w:r>
    </w:p>
    <w:p>
      <w:pPr>
        <w:autoSpaceDE w:val="0"/>
        <w:autoSpaceDN w:val="0"/>
        <w:adjustRightInd w:val="0"/>
        <w:spacing w:line="360" w:lineRule="auto"/>
        <w:ind w:firstLine="480" w:firstLineChars="200"/>
        <w:jc w:val="center"/>
        <w:rPr>
          <w:rFonts w:hint="eastAsia" w:ascii="宋体" w:hAnsi="宋体" w:cs="宋体"/>
          <w:color w:val="auto"/>
          <w:sz w:val="24"/>
          <w:szCs w:val="24"/>
        </w:rPr>
      </w:pPr>
      <w:r>
        <w:rPr>
          <w:rFonts w:hint="eastAsia" w:ascii="宋体" w:hAnsi="宋体" w:cs="宋体"/>
          <w:color w:val="auto"/>
          <w:sz w:val="24"/>
          <w:szCs w:val="24"/>
        </w:rPr>
        <w:t xml:space="preserve">                                  </w:t>
      </w:r>
    </w:p>
    <w:p>
      <w:pPr>
        <w:pStyle w:val="25"/>
        <w:spacing w:line="360" w:lineRule="auto"/>
        <w:rPr>
          <w:rFonts w:hint="eastAsia"/>
        </w:rPr>
      </w:pPr>
    </w:p>
    <w:p>
      <w:pPr>
        <w:pStyle w:val="25"/>
        <w:spacing w:line="360" w:lineRule="auto"/>
      </w:pPr>
    </w:p>
    <w:p>
      <w:pPr>
        <w:autoSpaceDE w:val="0"/>
        <w:autoSpaceDN w:val="0"/>
        <w:adjustRightInd w:val="0"/>
        <w:spacing w:line="360" w:lineRule="auto"/>
        <w:ind w:firstLine="480" w:firstLineChars="200"/>
        <w:jc w:val="center"/>
        <w:rPr>
          <w:rFonts w:ascii="宋体" w:hAnsi="宋体" w:cs="宋体"/>
          <w:color w:val="auto"/>
          <w:sz w:val="24"/>
          <w:szCs w:val="24"/>
        </w:rPr>
      </w:pPr>
      <w:r>
        <w:rPr>
          <w:rFonts w:hint="eastAsia" w:ascii="宋体" w:hAnsi="宋体" w:cs="宋体"/>
          <w:color w:val="auto"/>
          <w:sz w:val="24"/>
          <w:szCs w:val="24"/>
        </w:rPr>
        <w:t xml:space="preserve">                                     </w:t>
      </w:r>
      <w:r>
        <w:rPr>
          <w:rFonts w:ascii="宋体" w:hAnsi="宋体" w:cs="宋体"/>
          <w:color w:val="auto"/>
          <w:sz w:val="24"/>
          <w:szCs w:val="24"/>
        </w:rPr>
        <w:t>投标单位（</w:t>
      </w:r>
      <w:r>
        <w:rPr>
          <w:rFonts w:hint="eastAsia" w:ascii="宋体" w:hAnsi="宋体" w:cs="宋体"/>
          <w:bCs/>
          <w:color w:val="auto"/>
          <w:sz w:val="24"/>
          <w:szCs w:val="24"/>
        </w:rPr>
        <w:t>签字或盖章</w:t>
      </w:r>
      <w:r>
        <w:rPr>
          <w:rFonts w:ascii="宋体" w:hAnsi="宋体" w:cs="宋体"/>
          <w:color w:val="auto"/>
          <w:sz w:val="24"/>
          <w:szCs w:val="24"/>
        </w:rPr>
        <w:t>）</w:t>
      </w:r>
      <w:r>
        <w:rPr>
          <w:rFonts w:hint="eastAsia" w:ascii="宋体" w:hAnsi="宋体" w:cs="宋体"/>
          <w:color w:val="auto"/>
          <w:sz w:val="24"/>
          <w:szCs w:val="24"/>
        </w:rPr>
        <w:t>：</w:t>
      </w:r>
    </w:p>
    <w:p>
      <w:pPr>
        <w:autoSpaceDE w:val="0"/>
        <w:autoSpaceDN w:val="0"/>
        <w:adjustRightInd w:val="0"/>
        <w:spacing w:line="360" w:lineRule="auto"/>
        <w:jc w:val="center"/>
        <w:rPr>
          <w:rFonts w:ascii="宋体" w:hAnsi="宋体" w:cs="宋体"/>
          <w:color w:val="auto"/>
          <w:sz w:val="24"/>
          <w:szCs w:val="24"/>
        </w:rPr>
      </w:pPr>
      <w:r>
        <w:rPr>
          <w:rFonts w:hint="eastAsia" w:ascii="宋体" w:hAnsi="宋体" w:cs="宋体"/>
          <w:color w:val="auto"/>
          <w:sz w:val="24"/>
          <w:szCs w:val="24"/>
        </w:rPr>
        <w:t xml:space="preserve">                                           </w:t>
      </w:r>
      <w:r>
        <w:rPr>
          <w:rFonts w:ascii="宋体" w:hAnsi="宋体" w:cs="宋体"/>
          <w:color w:val="auto"/>
          <w:sz w:val="24"/>
          <w:szCs w:val="24"/>
        </w:rPr>
        <w:t>法定代表人（</w:t>
      </w:r>
      <w:r>
        <w:rPr>
          <w:rFonts w:hint="eastAsia" w:ascii="宋体" w:hAnsi="宋体" w:cs="宋体"/>
          <w:bCs/>
          <w:color w:val="auto"/>
          <w:sz w:val="24"/>
          <w:szCs w:val="24"/>
        </w:rPr>
        <w:t>签字或盖章</w:t>
      </w:r>
      <w:r>
        <w:rPr>
          <w:rFonts w:ascii="宋体" w:hAnsi="宋体" w:cs="宋体"/>
          <w:color w:val="auto"/>
          <w:sz w:val="24"/>
          <w:szCs w:val="24"/>
        </w:rPr>
        <w:t>）</w:t>
      </w:r>
      <w:r>
        <w:rPr>
          <w:rFonts w:hint="eastAsia" w:ascii="宋体" w:hAnsi="宋体" w:cs="宋体"/>
          <w:color w:val="auto"/>
          <w:sz w:val="24"/>
          <w:szCs w:val="24"/>
        </w:rPr>
        <w:t>：</w:t>
      </w:r>
    </w:p>
    <w:p>
      <w:pPr>
        <w:spacing w:line="360" w:lineRule="auto"/>
        <w:jc w:val="center"/>
        <w:rPr>
          <w:rFonts w:hint="eastAsia" w:ascii="宋体" w:hAnsi="宋体" w:cs="宋体"/>
          <w:color w:val="auto"/>
          <w:sz w:val="24"/>
          <w:szCs w:val="24"/>
        </w:rPr>
      </w:pPr>
      <w:r>
        <w:rPr>
          <w:rFonts w:hint="eastAsia" w:ascii="宋体" w:hAnsi="宋体" w:cs="宋体"/>
          <w:color w:val="auto"/>
          <w:sz w:val="24"/>
          <w:szCs w:val="24"/>
        </w:rPr>
        <w:t xml:space="preserve">                                            </w:t>
      </w:r>
      <w:r>
        <w:rPr>
          <w:rFonts w:ascii="宋体" w:hAnsi="宋体" w:cs="宋体"/>
          <w:color w:val="auto"/>
          <w:sz w:val="24"/>
          <w:szCs w:val="24"/>
        </w:rPr>
        <w:t>年</w:t>
      </w:r>
      <w:r>
        <w:rPr>
          <w:rFonts w:hint="eastAsia" w:ascii="宋体" w:hAnsi="宋体" w:cs="宋体"/>
          <w:color w:val="auto"/>
          <w:sz w:val="24"/>
          <w:szCs w:val="24"/>
        </w:rPr>
        <w:t xml:space="preserve">   </w:t>
      </w:r>
      <w:r>
        <w:rPr>
          <w:rFonts w:ascii="宋体" w:hAnsi="宋体" w:cs="宋体"/>
          <w:color w:val="auto"/>
          <w:sz w:val="24"/>
          <w:szCs w:val="24"/>
        </w:rPr>
        <w:t>月</w:t>
      </w:r>
      <w:r>
        <w:rPr>
          <w:rFonts w:hint="eastAsia" w:ascii="宋体" w:hAnsi="宋体" w:cs="宋体"/>
          <w:color w:val="auto"/>
          <w:sz w:val="24"/>
          <w:szCs w:val="24"/>
        </w:rPr>
        <w:t xml:space="preserve">    </w:t>
      </w:r>
      <w:r>
        <w:rPr>
          <w:rFonts w:ascii="宋体" w:hAnsi="宋体" w:cs="宋体"/>
          <w:color w:val="auto"/>
          <w:sz w:val="24"/>
          <w:szCs w:val="24"/>
        </w:rPr>
        <w:t>日</w:t>
      </w:r>
    </w:p>
    <w:p>
      <w:pPr>
        <w:pStyle w:val="26"/>
        <w:rPr>
          <w:rFonts w:hint="eastAsia"/>
        </w:rPr>
      </w:pPr>
    </w:p>
    <w:p>
      <w:pPr>
        <w:pStyle w:val="26"/>
      </w:pPr>
    </w:p>
    <w:p>
      <w:pPr>
        <w:spacing w:line="360" w:lineRule="exact"/>
        <w:ind w:firstLine="413" w:firstLineChars="147"/>
        <w:jc w:val="left"/>
        <w:rPr>
          <w:rFonts w:ascii="宋体" w:hAnsi="宋体" w:cs="宋体"/>
          <w:b/>
          <w:bCs/>
          <w:color w:val="auto"/>
          <w:sz w:val="28"/>
          <w:szCs w:val="28"/>
        </w:rPr>
      </w:pPr>
    </w:p>
    <w:p>
      <w:pPr>
        <w:pStyle w:val="26"/>
        <w:rPr>
          <w:rFonts w:hAnsi="宋体"/>
          <w:b/>
          <w:bCs/>
          <w:color w:val="auto"/>
          <w:sz w:val="28"/>
          <w:szCs w:val="28"/>
        </w:rPr>
      </w:pPr>
    </w:p>
    <w:p>
      <w:pPr>
        <w:pStyle w:val="26"/>
        <w:rPr>
          <w:rFonts w:hAnsi="宋体"/>
          <w:b/>
          <w:bCs/>
          <w:color w:val="auto"/>
          <w:sz w:val="28"/>
          <w:szCs w:val="28"/>
        </w:rPr>
      </w:pPr>
    </w:p>
    <w:p>
      <w:pPr>
        <w:pStyle w:val="26"/>
        <w:rPr>
          <w:rFonts w:hAnsi="宋体"/>
          <w:b/>
          <w:bCs/>
          <w:color w:val="auto"/>
          <w:sz w:val="28"/>
          <w:szCs w:val="28"/>
        </w:rPr>
      </w:pPr>
    </w:p>
    <w:p>
      <w:pPr>
        <w:pStyle w:val="26"/>
        <w:rPr>
          <w:rFonts w:hAnsi="宋体"/>
          <w:b/>
          <w:bCs/>
          <w:color w:val="auto"/>
          <w:sz w:val="28"/>
          <w:szCs w:val="28"/>
        </w:rPr>
      </w:pPr>
    </w:p>
    <w:p>
      <w:pPr>
        <w:pStyle w:val="26"/>
        <w:rPr>
          <w:rFonts w:hAnsi="宋体"/>
          <w:b/>
          <w:bCs/>
          <w:color w:val="auto"/>
          <w:sz w:val="28"/>
          <w:szCs w:val="28"/>
        </w:rPr>
      </w:pPr>
    </w:p>
    <w:p>
      <w:pPr>
        <w:pStyle w:val="26"/>
        <w:rPr>
          <w:rFonts w:hint="eastAsia" w:hAnsi="宋体"/>
          <w:b/>
          <w:bCs/>
          <w:color w:val="auto"/>
          <w:sz w:val="28"/>
          <w:szCs w:val="28"/>
        </w:rPr>
      </w:pPr>
    </w:p>
    <w:p>
      <w:pPr>
        <w:pStyle w:val="26"/>
        <w:rPr>
          <w:rFonts w:hint="eastAsia" w:hAnsi="宋体"/>
          <w:b/>
          <w:bCs/>
          <w:color w:val="auto"/>
          <w:sz w:val="28"/>
          <w:szCs w:val="28"/>
        </w:rPr>
      </w:pPr>
    </w:p>
    <w:p>
      <w:pPr>
        <w:pStyle w:val="26"/>
        <w:rPr>
          <w:rFonts w:hint="eastAsia" w:hAnsi="宋体"/>
          <w:b/>
          <w:bCs/>
          <w:color w:val="auto"/>
          <w:sz w:val="28"/>
          <w:szCs w:val="28"/>
        </w:rPr>
      </w:pPr>
    </w:p>
    <w:p>
      <w:pPr>
        <w:pStyle w:val="26"/>
        <w:rPr>
          <w:rFonts w:hint="eastAsia" w:hAnsi="宋体"/>
          <w:b/>
          <w:bCs/>
          <w:color w:val="auto"/>
          <w:sz w:val="28"/>
          <w:szCs w:val="28"/>
        </w:rPr>
      </w:pPr>
    </w:p>
    <w:p>
      <w:pPr>
        <w:pStyle w:val="26"/>
        <w:jc w:val="center"/>
        <w:rPr>
          <w:rFonts w:hAnsi="宋体"/>
          <w:b/>
          <w:bCs/>
          <w:color w:val="auto"/>
          <w:sz w:val="28"/>
          <w:szCs w:val="28"/>
        </w:rPr>
      </w:pPr>
      <w:r>
        <w:rPr>
          <w:rFonts w:hint="eastAsia" w:hAnsi="宋体"/>
          <w:b/>
          <w:bCs/>
          <w:color w:val="auto"/>
          <w:sz w:val="28"/>
          <w:szCs w:val="28"/>
        </w:rPr>
        <w:br w:type="textWrapping"/>
      </w:r>
      <w:r>
        <w:rPr>
          <w:rFonts w:hint="eastAsia" w:hAnsi="宋体"/>
          <w:b/>
          <w:bCs/>
          <w:sz w:val="28"/>
          <w:szCs w:val="28"/>
        </w:rPr>
        <w:t>诚信投标承诺书</w:t>
      </w:r>
    </w:p>
    <w:p>
      <w:pPr>
        <w:spacing w:line="400" w:lineRule="exact"/>
        <w:rPr>
          <w:rFonts w:ascii="宋体" w:hAnsi="宋体"/>
          <w:color w:val="auto"/>
          <w:szCs w:val="21"/>
        </w:rPr>
      </w:pPr>
      <w:r>
        <w:rPr>
          <w:rFonts w:hint="eastAsia" w:ascii="宋体" w:hAnsi="宋体"/>
          <w:color w:val="auto"/>
          <w:szCs w:val="21"/>
        </w:rPr>
        <w:t>本人以企业法定代表人的身份郑重承诺：</w:t>
      </w:r>
    </w:p>
    <w:p>
      <w:pPr>
        <w:spacing w:line="400" w:lineRule="exact"/>
        <w:ind w:firstLine="420" w:firstLineChars="200"/>
        <w:rPr>
          <w:rFonts w:ascii="宋体" w:hAnsi="宋体"/>
          <w:color w:val="auto"/>
          <w:szCs w:val="21"/>
        </w:rPr>
      </w:pPr>
      <w:r>
        <w:rPr>
          <w:rFonts w:hint="eastAsia" w:ascii="宋体" w:hAnsi="宋体"/>
          <w:color w:val="auto"/>
          <w:szCs w:val="21"/>
        </w:rPr>
        <w:t>一、将遵循公开、公正和诚实信用的原则自愿参加</w:t>
      </w:r>
      <w:r>
        <w:rPr>
          <w:rFonts w:hint="eastAsia" w:ascii="宋体" w:hAnsi="宋体"/>
          <w:color w:val="auto"/>
          <w:szCs w:val="21"/>
          <w:u w:val="single"/>
        </w:rPr>
        <w:t xml:space="preserve">               项</w:t>
      </w:r>
      <w:r>
        <w:rPr>
          <w:rFonts w:hint="eastAsia" w:ascii="宋体" w:hAnsi="宋体"/>
          <w:color w:val="auto"/>
          <w:szCs w:val="21"/>
        </w:rPr>
        <w:t>目的投标；</w:t>
      </w:r>
    </w:p>
    <w:p>
      <w:pPr>
        <w:spacing w:line="400" w:lineRule="exact"/>
        <w:ind w:firstLine="420" w:firstLineChars="200"/>
        <w:rPr>
          <w:rFonts w:ascii="宋体" w:hAnsi="宋体"/>
          <w:color w:val="auto"/>
          <w:szCs w:val="21"/>
        </w:rPr>
      </w:pPr>
      <w:r>
        <w:rPr>
          <w:rFonts w:hint="eastAsia" w:ascii="宋体" w:hAnsi="宋体"/>
          <w:color w:val="auto"/>
          <w:szCs w:val="21"/>
        </w:rPr>
        <w:t>二、所提供的一切材料都是真实、有效、合法的；</w:t>
      </w:r>
    </w:p>
    <w:p>
      <w:pPr>
        <w:spacing w:line="400" w:lineRule="exact"/>
        <w:ind w:firstLine="420" w:firstLineChars="200"/>
        <w:rPr>
          <w:rFonts w:ascii="宋体" w:hAnsi="宋体"/>
          <w:color w:val="auto"/>
          <w:szCs w:val="21"/>
        </w:rPr>
      </w:pPr>
      <w:r>
        <w:rPr>
          <w:rFonts w:hint="eastAsia" w:ascii="宋体" w:hAnsi="宋体"/>
          <w:color w:val="auto"/>
          <w:szCs w:val="21"/>
        </w:rPr>
        <w:t>三、不出借、转让资质证书，不让他人挂靠投标，不以他人名义投标或者以其他方式弄虚作假，骗取中标；</w:t>
      </w:r>
    </w:p>
    <w:p>
      <w:pPr>
        <w:spacing w:line="400" w:lineRule="exact"/>
        <w:ind w:firstLine="420" w:firstLineChars="200"/>
        <w:rPr>
          <w:rFonts w:ascii="宋体" w:hAnsi="宋体"/>
          <w:color w:val="auto"/>
          <w:szCs w:val="21"/>
        </w:rPr>
      </w:pPr>
      <w:r>
        <w:rPr>
          <w:rFonts w:hint="eastAsia" w:ascii="宋体" w:hAnsi="宋体"/>
          <w:color w:val="auto"/>
          <w:szCs w:val="21"/>
        </w:rPr>
        <w:t>四、不与其他投标人相互串通投标报价，不排挤其他投标人的公平竞争、损害招标人的合法权益；</w:t>
      </w:r>
    </w:p>
    <w:p>
      <w:pPr>
        <w:spacing w:line="400" w:lineRule="exact"/>
        <w:ind w:firstLine="420" w:firstLineChars="200"/>
        <w:rPr>
          <w:rFonts w:ascii="宋体" w:hAnsi="宋体"/>
          <w:color w:val="auto"/>
          <w:szCs w:val="21"/>
        </w:rPr>
      </w:pPr>
      <w:r>
        <w:rPr>
          <w:rFonts w:hint="eastAsia" w:ascii="宋体" w:hAnsi="宋体"/>
          <w:color w:val="auto"/>
          <w:szCs w:val="21"/>
        </w:rPr>
        <w:t>五、不与招标人、招标代理机构或其他投标人串通投标，损害国家利益、社会公共利益或者他人的合法权益；</w:t>
      </w:r>
    </w:p>
    <w:p>
      <w:pPr>
        <w:spacing w:line="400" w:lineRule="exact"/>
        <w:ind w:firstLine="420" w:firstLineChars="200"/>
        <w:rPr>
          <w:rFonts w:ascii="宋体" w:hAnsi="宋体"/>
          <w:color w:val="auto"/>
          <w:szCs w:val="21"/>
        </w:rPr>
      </w:pPr>
      <w:r>
        <w:rPr>
          <w:rFonts w:hint="eastAsia" w:ascii="宋体" w:hAnsi="宋体"/>
          <w:color w:val="auto"/>
          <w:szCs w:val="21"/>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督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w:t>
      </w:r>
    </w:p>
    <w:p>
      <w:pPr>
        <w:spacing w:line="400" w:lineRule="exact"/>
        <w:ind w:firstLine="420" w:firstLineChars="200"/>
        <w:rPr>
          <w:rFonts w:ascii="宋体" w:hAnsi="宋体"/>
          <w:color w:val="auto"/>
          <w:szCs w:val="21"/>
        </w:rPr>
      </w:pPr>
      <w:r>
        <w:rPr>
          <w:rFonts w:hint="eastAsia" w:ascii="宋体" w:hAnsi="宋体"/>
          <w:color w:val="auto"/>
          <w:szCs w:val="21"/>
        </w:rPr>
        <w:t>七、严格遵守开标现场纪律，服从监管人员管理；</w:t>
      </w:r>
    </w:p>
    <w:p>
      <w:pPr>
        <w:spacing w:line="400" w:lineRule="exact"/>
        <w:ind w:firstLine="420" w:firstLineChars="200"/>
        <w:rPr>
          <w:rFonts w:ascii="宋体" w:hAnsi="宋体"/>
          <w:color w:val="auto"/>
          <w:szCs w:val="21"/>
        </w:rPr>
      </w:pPr>
      <w:r>
        <w:rPr>
          <w:rFonts w:hint="eastAsia" w:ascii="宋体" w:hAnsi="宋体"/>
          <w:color w:val="auto"/>
          <w:szCs w:val="21"/>
        </w:rPr>
        <w:t>八、保证中标后不转包，若有分包征得招标人同意；</w:t>
      </w:r>
    </w:p>
    <w:p>
      <w:pPr>
        <w:spacing w:line="400" w:lineRule="exact"/>
        <w:ind w:firstLine="420" w:firstLineChars="200"/>
        <w:rPr>
          <w:rFonts w:ascii="宋体" w:hAnsi="宋体"/>
          <w:color w:val="auto"/>
          <w:szCs w:val="21"/>
        </w:rPr>
      </w:pPr>
      <w:r>
        <w:rPr>
          <w:rFonts w:hint="eastAsia" w:ascii="宋体" w:hAnsi="宋体"/>
          <w:color w:val="auto"/>
          <w:szCs w:val="21"/>
        </w:rPr>
        <w:t>九、保证中标之后，按照招标文件要求提供相关后续服务；</w:t>
      </w:r>
    </w:p>
    <w:p>
      <w:pPr>
        <w:spacing w:line="400" w:lineRule="exact"/>
        <w:ind w:firstLine="420" w:firstLineChars="200"/>
        <w:rPr>
          <w:rFonts w:ascii="宋体" w:hAnsi="宋体"/>
          <w:color w:val="auto"/>
          <w:szCs w:val="21"/>
        </w:rPr>
      </w:pPr>
      <w:r>
        <w:rPr>
          <w:rFonts w:hint="eastAsia" w:ascii="宋体" w:hAnsi="宋体"/>
          <w:color w:val="auto"/>
          <w:szCs w:val="21"/>
        </w:rPr>
        <w:t>十、保证企业及所属相关人员在本次投标中无行贿等犯罪行为；</w:t>
      </w:r>
    </w:p>
    <w:p>
      <w:pPr>
        <w:spacing w:line="400" w:lineRule="exact"/>
        <w:ind w:firstLine="420" w:firstLineChars="200"/>
        <w:rPr>
          <w:rFonts w:ascii="宋体" w:hAnsi="宋体"/>
          <w:color w:val="auto"/>
          <w:szCs w:val="21"/>
        </w:rPr>
      </w:pPr>
      <w:r>
        <w:rPr>
          <w:rFonts w:hint="eastAsia" w:ascii="宋体" w:hAnsi="宋体"/>
          <w:color w:val="auto"/>
          <w:szCs w:val="21"/>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400" w:lineRule="exact"/>
        <w:ind w:firstLine="420" w:firstLineChars="200"/>
        <w:rPr>
          <w:rFonts w:ascii="宋体" w:hAnsi="宋体"/>
          <w:color w:val="auto"/>
          <w:szCs w:val="21"/>
        </w:rPr>
      </w:pPr>
      <w:r>
        <w:rPr>
          <w:rFonts w:hint="eastAsia" w:ascii="宋体" w:hAnsi="宋体"/>
          <w:color w:val="auto"/>
          <w:szCs w:val="21"/>
        </w:rPr>
        <w:t>以上内容我已仔细阅读，本公司若有违反承诺内容的行为，自愿依法接受取消投标或者中标资格、记入不良行为记录、投标保证金不予退还等有关处理，愿意承担法律责任，给招标人造成损失的，依法承担赔偿责任。</w:t>
      </w:r>
    </w:p>
    <w:p>
      <w:pPr>
        <w:spacing w:line="360" w:lineRule="exact"/>
        <w:ind w:firstLine="420" w:firstLineChars="200"/>
        <w:rPr>
          <w:rFonts w:ascii="宋体" w:hAnsi="宋体"/>
          <w:color w:val="auto"/>
          <w:szCs w:val="21"/>
        </w:rPr>
      </w:pPr>
    </w:p>
    <w:p>
      <w:pPr>
        <w:spacing w:line="360" w:lineRule="exact"/>
        <w:ind w:firstLine="420" w:firstLineChars="200"/>
        <w:rPr>
          <w:rFonts w:ascii="宋体" w:hAnsi="宋体"/>
          <w:color w:val="auto"/>
          <w:szCs w:val="21"/>
        </w:rPr>
      </w:pPr>
      <w:r>
        <w:rPr>
          <w:rFonts w:hint="eastAsia" w:ascii="宋体" w:hAnsi="宋体"/>
          <w:color w:val="auto"/>
          <w:szCs w:val="21"/>
        </w:rPr>
        <w:t>开户银行：                                基本账户：</w:t>
      </w:r>
    </w:p>
    <w:p>
      <w:pPr>
        <w:spacing w:line="360" w:lineRule="exact"/>
        <w:ind w:firstLine="420" w:firstLineChars="200"/>
        <w:rPr>
          <w:rFonts w:ascii="宋体" w:hAnsi="宋体"/>
          <w:color w:val="auto"/>
          <w:szCs w:val="21"/>
        </w:rPr>
      </w:pPr>
      <w:r>
        <w:rPr>
          <w:rFonts w:hint="eastAsia" w:ascii="宋体" w:hAnsi="宋体"/>
          <w:color w:val="auto"/>
          <w:szCs w:val="21"/>
        </w:rPr>
        <w:t xml:space="preserve"> </w:t>
      </w:r>
    </w:p>
    <w:p>
      <w:pPr>
        <w:spacing w:line="360" w:lineRule="exact"/>
        <w:ind w:firstLine="420" w:firstLineChars="200"/>
        <w:rPr>
          <w:rFonts w:ascii="宋体" w:hAnsi="宋体"/>
          <w:color w:val="auto"/>
          <w:szCs w:val="21"/>
        </w:rPr>
      </w:pPr>
      <w:r>
        <w:rPr>
          <w:rFonts w:hint="eastAsia" w:ascii="宋体" w:hAnsi="宋体"/>
          <w:color w:val="auto"/>
          <w:szCs w:val="21"/>
        </w:rPr>
        <w:t>投标人（盖章）：                         法定代表人（签字或盖章）：</w:t>
      </w:r>
    </w:p>
    <w:p>
      <w:pPr>
        <w:spacing w:line="360" w:lineRule="exact"/>
        <w:ind w:firstLine="3360" w:firstLineChars="1600"/>
        <w:rPr>
          <w:rFonts w:ascii="宋体" w:hAnsi="宋体"/>
          <w:color w:val="auto"/>
          <w:szCs w:val="21"/>
        </w:rPr>
      </w:pPr>
    </w:p>
    <w:p>
      <w:pPr>
        <w:pStyle w:val="18"/>
        <w:spacing w:after="0" w:line="360" w:lineRule="exact"/>
        <w:ind w:firstLine="240"/>
        <w:rPr>
          <w:rFonts w:hint="eastAsia" w:ascii="宋体" w:hAnsi="宋体" w:eastAsia="宋体"/>
          <w:b/>
          <w:sz w:val="24"/>
          <w:szCs w:val="24"/>
        </w:rPr>
      </w:pPr>
      <w:r>
        <w:rPr>
          <w:rFonts w:hint="eastAsia" w:ascii="宋体" w:hAnsi="宋体" w:eastAsia="宋体"/>
          <w:color w:val="auto"/>
          <w:sz w:val="24"/>
          <w:szCs w:val="24"/>
        </w:rPr>
        <w:t xml:space="preserve"> 日期：   年   月   日</w:t>
      </w:r>
    </w:p>
    <w:p>
      <w:pPr>
        <w:spacing w:line="400" w:lineRule="exact"/>
        <w:ind w:firstLine="560" w:firstLineChars="200"/>
        <w:rPr>
          <w:rFonts w:ascii="宋体" w:hAnsi="宋体" w:cs="宋体"/>
          <w:bCs/>
          <w:color w:val="auto"/>
          <w:sz w:val="28"/>
          <w:szCs w:val="28"/>
        </w:rPr>
      </w:pPr>
    </w:p>
    <w:p>
      <w:pPr>
        <w:pStyle w:val="25"/>
        <w:rPr>
          <w:rFonts w:ascii="宋体" w:hAnsi="宋体" w:cs="宋体"/>
          <w:b/>
          <w:sz w:val="30"/>
          <w:szCs w:val="30"/>
        </w:rPr>
      </w:pPr>
      <w:r>
        <w:rPr>
          <w:rFonts w:hint="eastAsia" w:ascii="宋体" w:hAnsi="宋体" w:cs="宋体"/>
          <w:b/>
          <w:sz w:val="30"/>
          <w:szCs w:val="30"/>
        </w:rPr>
        <w:t>附件</w:t>
      </w:r>
    </w:p>
    <w:p>
      <w:pPr>
        <w:jc w:val="center"/>
        <w:rPr>
          <w:rFonts w:ascii="宋体" w:cs="宋体"/>
          <w:b/>
          <w:color w:val="000000"/>
          <w:sz w:val="30"/>
          <w:szCs w:val="30"/>
        </w:rPr>
      </w:pPr>
      <w:r>
        <w:rPr>
          <w:rFonts w:hint="eastAsia" w:ascii="宋体" w:cs="宋体"/>
          <w:b/>
          <w:color w:val="000000"/>
          <w:sz w:val="30"/>
          <w:szCs w:val="30"/>
        </w:rPr>
        <w:t>服务承诺书</w:t>
      </w:r>
    </w:p>
    <w:p>
      <w:pPr>
        <w:spacing w:line="600" w:lineRule="exact"/>
        <w:rPr>
          <w:rFonts w:ascii="宋体" w:cs="宋体"/>
          <w:b/>
          <w:color w:val="000000"/>
          <w:sz w:val="24"/>
        </w:rPr>
      </w:pPr>
      <w:r>
        <w:rPr>
          <w:rFonts w:hint="eastAsia" w:ascii="宋体" w:cs="宋体"/>
          <w:color w:val="000000"/>
          <w:sz w:val="24"/>
        </w:rPr>
        <w:t>致：</w:t>
      </w:r>
      <w:r>
        <w:rPr>
          <w:rFonts w:hint="eastAsia" w:ascii="宋体" w:cs="宋体"/>
          <w:color w:val="000000"/>
          <w:sz w:val="24"/>
          <w:u w:val="single"/>
        </w:rPr>
        <w:t xml:space="preserve">               （采购人）</w:t>
      </w:r>
      <w:r>
        <w:rPr>
          <w:rFonts w:hint="eastAsia" w:ascii="宋体" w:cs="宋体"/>
          <w:color w:val="000000"/>
          <w:sz w:val="24"/>
        </w:rPr>
        <w:t>：</w:t>
      </w:r>
    </w:p>
    <w:p>
      <w:pPr>
        <w:spacing w:line="800" w:lineRule="exact"/>
        <w:ind w:firstLine="480" w:firstLineChars="200"/>
        <w:rPr>
          <w:rFonts w:hint="eastAsia" w:ascii="宋体"/>
          <w:color w:val="000000"/>
          <w:sz w:val="24"/>
        </w:rPr>
      </w:pPr>
      <w:r>
        <w:rPr>
          <w:rFonts w:hint="eastAsia" w:ascii="宋体"/>
          <w:color w:val="000000"/>
          <w:sz w:val="24"/>
        </w:rPr>
        <w:t>本承诺声明：</w:t>
      </w:r>
      <w:r>
        <w:rPr>
          <w:rFonts w:hint="eastAsia" w:ascii="宋体"/>
          <w:color w:val="000000"/>
          <w:sz w:val="24"/>
          <w:u w:val="single"/>
        </w:rPr>
        <w:t xml:space="preserve">                   </w:t>
      </w:r>
      <w:r>
        <w:rPr>
          <w:rFonts w:hint="eastAsia" w:ascii="宋体"/>
          <w:color w:val="000000"/>
          <w:sz w:val="24"/>
        </w:rPr>
        <w:t>（</w:t>
      </w:r>
      <w:r>
        <w:rPr>
          <w:rFonts w:hint="eastAsia" w:ascii="宋体"/>
          <w:color w:val="000000"/>
          <w:sz w:val="24"/>
          <w:lang w:val="en-US" w:eastAsia="zh-CN"/>
        </w:rPr>
        <w:t>投标人</w:t>
      </w:r>
      <w:r>
        <w:rPr>
          <w:rFonts w:hint="eastAsia" w:ascii="宋体"/>
          <w:color w:val="000000"/>
          <w:sz w:val="24"/>
        </w:rPr>
        <w:t>名称）对本</w:t>
      </w:r>
      <w:r>
        <w:rPr>
          <w:rFonts w:hint="eastAsia" w:ascii="宋体"/>
          <w:color w:val="000000"/>
          <w:sz w:val="24"/>
          <w:lang w:val="en-US" w:eastAsia="zh-CN"/>
        </w:rPr>
        <w:t>招标</w:t>
      </w:r>
      <w:r>
        <w:rPr>
          <w:rFonts w:hint="eastAsia" w:ascii="宋体"/>
          <w:color w:val="000000"/>
          <w:sz w:val="24"/>
        </w:rPr>
        <w:t>文件的相关要求完全响应。若有幸</w:t>
      </w:r>
      <w:r>
        <w:rPr>
          <w:rFonts w:hint="eastAsia" w:ascii="宋体"/>
          <w:color w:val="000000"/>
          <w:sz w:val="24"/>
          <w:lang w:val="en-US" w:eastAsia="zh-CN"/>
        </w:rPr>
        <w:t>中标</w:t>
      </w:r>
      <w:r>
        <w:rPr>
          <w:rFonts w:hint="eastAsia" w:ascii="宋体"/>
          <w:color w:val="000000"/>
          <w:sz w:val="24"/>
        </w:rPr>
        <w:t>将严格按照以上承诺进行服务。</w:t>
      </w:r>
    </w:p>
    <w:p>
      <w:pPr>
        <w:spacing w:line="800" w:lineRule="exact"/>
        <w:ind w:firstLine="480" w:firstLineChars="200"/>
        <w:rPr>
          <w:rFonts w:ascii="宋体" w:cs="宋体"/>
          <w:color w:val="000000"/>
          <w:sz w:val="24"/>
        </w:rPr>
      </w:pPr>
      <w:r>
        <w:rPr>
          <w:rFonts w:hint="eastAsia" w:ascii="宋体"/>
          <w:color w:val="000000"/>
          <w:sz w:val="24"/>
        </w:rPr>
        <w:t>特此声明。</w:t>
      </w:r>
    </w:p>
    <w:p>
      <w:pPr>
        <w:ind w:firstLine="480" w:firstLineChars="200"/>
        <w:rPr>
          <w:rFonts w:ascii="宋体" w:cs="宋体"/>
          <w:color w:val="000000"/>
          <w:sz w:val="24"/>
          <w:u w:val="single"/>
        </w:rPr>
      </w:pPr>
    </w:p>
    <w:p>
      <w:pPr>
        <w:spacing w:line="600" w:lineRule="exact"/>
        <w:rPr>
          <w:rFonts w:ascii="宋体" w:cs="宋体"/>
          <w:color w:val="000000"/>
          <w:sz w:val="24"/>
        </w:rPr>
      </w:pPr>
      <w:r>
        <w:rPr>
          <w:rFonts w:ascii="宋体"/>
          <w:color w:val="000000"/>
          <w:sz w:val="24"/>
        </w:rPr>
        <w:t> </w:t>
      </w:r>
    </w:p>
    <w:p>
      <w:pPr>
        <w:spacing w:line="480" w:lineRule="auto"/>
        <w:ind w:firstLine="480" w:firstLineChars="200"/>
        <w:rPr>
          <w:rFonts w:ascii="宋体" w:hAnsi="宋体"/>
          <w:color w:val="000000"/>
          <w:sz w:val="24"/>
          <w:szCs w:val="21"/>
        </w:rPr>
      </w:pPr>
      <w:r>
        <w:rPr>
          <w:rFonts w:hint="eastAsia" w:ascii="宋体"/>
          <w:color w:val="000000"/>
          <w:sz w:val="24"/>
        </w:rPr>
        <w:t xml:space="preserve">         </w:t>
      </w:r>
      <w:r>
        <w:rPr>
          <w:rFonts w:hint="eastAsia" w:ascii="宋体"/>
          <w:color w:val="000000"/>
          <w:sz w:val="24"/>
          <w:lang w:val="en-US" w:eastAsia="zh-CN"/>
        </w:rPr>
        <w:t xml:space="preserve">              </w:t>
      </w:r>
      <w:r>
        <w:rPr>
          <w:rFonts w:hint="eastAsia" w:ascii="宋体"/>
          <w:color w:val="000000"/>
          <w:sz w:val="24"/>
        </w:rPr>
        <w:t xml:space="preserve"> </w:t>
      </w:r>
      <w:r>
        <w:rPr>
          <w:rFonts w:hint="eastAsia" w:ascii="宋体" w:hAnsi="宋体"/>
          <w:color w:val="000000"/>
          <w:sz w:val="24"/>
          <w:szCs w:val="21"/>
          <w:lang w:val="en-US" w:eastAsia="zh-CN"/>
        </w:rPr>
        <w:t>投标人</w:t>
      </w:r>
      <w:r>
        <w:rPr>
          <w:rFonts w:hint="eastAsia" w:ascii="宋体" w:hAnsi="宋体"/>
          <w:color w:val="000000"/>
          <w:sz w:val="24"/>
          <w:szCs w:val="21"/>
        </w:rPr>
        <w:t>名称：</w:t>
      </w:r>
      <w:r>
        <w:rPr>
          <w:rFonts w:ascii="宋体" w:hAnsi="宋体"/>
          <w:color w:val="000000"/>
          <w:sz w:val="24"/>
          <w:szCs w:val="21"/>
          <w:u w:val="single"/>
        </w:rPr>
        <w:t xml:space="preserve">      </w:t>
      </w:r>
      <w:r>
        <w:rPr>
          <w:rFonts w:hint="eastAsia" w:ascii="宋体" w:hAnsi="宋体"/>
          <w:color w:val="000000"/>
          <w:sz w:val="24"/>
          <w:szCs w:val="21"/>
          <w:u w:val="single"/>
        </w:rPr>
        <w:t xml:space="preserve">             </w:t>
      </w:r>
      <w:r>
        <w:rPr>
          <w:rFonts w:hint="eastAsia" w:ascii="宋体" w:hAnsi="宋体"/>
          <w:color w:val="000000"/>
          <w:sz w:val="24"/>
          <w:szCs w:val="21"/>
        </w:rPr>
        <w:t>（</w:t>
      </w:r>
      <w:r>
        <w:rPr>
          <w:rFonts w:hint="eastAsia" w:ascii="宋体" w:hAnsi="宋体"/>
          <w:color w:val="000000"/>
          <w:sz w:val="24"/>
          <w:szCs w:val="21"/>
          <w:lang w:val="en-US" w:eastAsia="zh-CN"/>
        </w:rPr>
        <w:t>签字或盖章</w:t>
      </w:r>
      <w:r>
        <w:rPr>
          <w:rFonts w:hint="eastAsia" w:ascii="宋体" w:hAnsi="宋体"/>
          <w:color w:val="000000"/>
          <w:sz w:val="24"/>
          <w:szCs w:val="21"/>
        </w:rPr>
        <w:t>）</w:t>
      </w:r>
    </w:p>
    <w:p>
      <w:pPr>
        <w:spacing w:line="480" w:lineRule="auto"/>
        <w:ind w:firstLine="480" w:firstLineChars="200"/>
        <w:jc w:val="right"/>
        <w:rPr>
          <w:rFonts w:ascii="宋体" w:hAnsi="宋体"/>
          <w:color w:val="000000"/>
          <w:sz w:val="24"/>
          <w:szCs w:val="21"/>
        </w:rPr>
      </w:pPr>
      <w:r>
        <w:rPr>
          <w:rFonts w:hint="eastAsia" w:ascii="宋体" w:hAnsi="宋体"/>
          <w:color w:val="000000"/>
          <w:sz w:val="24"/>
          <w:szCs w:val="21"/>
        </w:rPr>
        <w:t>法定代表人：</w:t>
      </w:r>
      <w:r>
        <w:rPr>
          <w:rFonts w:hint="eastAsia" w:ascii="宋体" w:hAnsi="宋体"/>
          <w:color w:val="000000"/>
          <w:sz w:val="24"/>
          <w:szCs w:val="21"/>
          <w:u w:val="single"/>
        </w:rPr>
        <w:t xml:space="preserve">                     </w:t>
      </w:r>
      <w:r>
        <w:rPr>
          <w:rFonts w:hint="eastAsia" w:ascii="宋体" w:hAnsi="宋体"/>
          <w:color w:val="000000"/>
          <w:sz w:val="24"/>
          <w:szCs w:val="21"/>
        </w:rPr>
        <w:t>(</w:t>
      </w:r>
      <w:r>
        <w:rPr>
          <w:rFonts w:hint="eastAsia" w:ascii="宋体" w:hAnsi="宋体"/>
          <w:color w:val="000000"/>
          <w:sz w:val="24"/>
          <w:szCs w:val="21"/>
          <w:lang w:val="en-US" w:eastAsia="zh-CN"/>
        </w:rPr>
        <w:t>签字或盖章</w:t>
      </w:r>
      <w:r>
        <w:rPr>
          <w:rFonts w:hint="eastAsia" w:ascii="宋体" w:hAnsi="宋体"/>
          <w:color w:val="000000"/>
          <w:sz w:val="24"/>
          <w:szCs w:val="21"/>
        </w:rPr>
        <w:t>)</w:t>
      </w:r>
    </w:p>
    <w:p>
      <w:pPr>
        <w:pStyle w:val="24"/>
        <w:sectPr>
          <w:footerReference r:id="rId7" w:type="default"/>
          <w:pgSz w:w="11906" w:h="16838"/>
          <w:pgMar w:top="1440" w:right="1416" w:bottom="1440" w:left="1800" w:header="851" w:footer="992" w:gutter="0"/>
          <w:cols w:space="720" w:num="1"/>
          <w:docGrid w:type="lines" w:linePitch="312" w:charSpace="0"/>
        </w:sectPr>
      </w:pPr>
      <w:r>
        <w:rPr>
          <w:rFonts w:hint="eastAsia" w:ascii="宋体" w:hAnsi="宋体"/>
          <w:color w:val="000000"/>
          <w:sz w:val="24"/>
          <w:szCs w:val="21"/>
        </w:rPr>
        <w:t xml:space="preserve">                                日    期：</w:t>
      </w:r>
      <w:r>
        <w:rPr>
          <w:rFonts w:hint="eastAsia" w:ascii="宋体" w:hAnsi="宋体"/>
          <w:color w:val="000000"/>
          <w:sz w:val="24"/>
          <w:szCs w:val="21"/>
          <w:u w:val="single"/>
        </w:rPr>
        <w:t xml:space="preserve">        </w:t>
      </w:r>
      <w:r>
        <w:rPr>
          <w:rFonts w:hint="eastAsia" w:ascii="宋体" w:hAnsi="宋体"/>
          <w:color w:val="000000"/>
          <w:sz w:val="24"/>
          <w:szCs w:val="21"/>
        </w:rPr>
        <w:t>年</w:t>
      </w:r>
      <w:r>
        <w:rPr>
          <w:rFonts w:hint="eastAsia" w:ascii="宋体" w:hAnsi="宋体"/>
          <w:color w:val="000000"/>
          <w:sz w:val="24"/>
          <w:szCs w:val="21"/>
          <w:u w:val="single"/>
        </w:rPr>
        <w:t xml:space="preserve">      </w:t>
      </w:r>
      <w:r>
        <w:rPr>
          <w:rFonts w:hint="eastAsia" w:ascii="宋体" w:hAnsi="宋体"/>
          <w:color w:val="000000"/>
          <w:sz w:val="24"/>
          <w:szCs w:val="21"/>
        </w:rPr>
        <w:t>月</w:t>
      </w:r>
      <w:r>
        <w:rPr>
          <w:rFonts w:hint="eastAsia" w:ascii="宋体" w:hAnsi="宋体"/>
          <w:color w:val="000000"/>
          <w:sz w:val="24"/>
          <w:szCs w:val="21"/>
          <w:u w:val="single"/>
        </w:rPr>
        <w:t xml:space="preserve">      </w:t>
      </w:r>
      <w:r>
        <w:rPr>
          <w:rFonts w:hint="eastAsia" w:ascii="宋体" w:hAnsi="宋体"/>
          <w:color w:val="000000"/>
          <w:sz w:val="24"/>
          <w:szCs w:val="21"/>
        </w:rPr>
        <w:t>日</w:t>
      </w:r>
    </w:p>
    <w:p>
      <w:pPr>
        <w:jc w:val="right"/>
        <w:rPr>
          <w:rFonts w:hint="eastAsia" w:ascii="宋体" w:hAnsi="宋体"/>
          <w:sz w:val="28"/>
          <w:szCs w:val="28"/>
          <w:bdr w:val="single" w:color="auto" w:sz="4" w:space="0"/>
        </w:rPr>
      </w:pPr>
      <w:r>
        <w:rPr>
          <w:rFonts w:hint="eastAsia" w:ascii="宋体" w:hAnsi="宋体"/>
          <w:sz w:val="28"/>
          <w:szCs w:val="28"/>
          <w:bdr w:val="single" w:color="auto" w:sz="4" w:space="0"/>
        </w:rPr>
        <w:t>注明正本或副本</w:t>
      </w:r>
    </w:p>
    <w:p>
      <w:pPr>
        <w:jc w:val="center"/>
        <w:rPr>
          <w:rFonts w:hint="eastAsia" w:eastAsia="黑体"/>
          <w:sz w:val="20"/>
        </w:rPr>
      </w:pPr>
    </w:p>
    <w:p>
      <w:pPr>
        <w:rPr>
          <w:rFonts w:hint="eastAsia" w:ascii="宋体" w:hAnsi="宋体"/>
          <w:sz w:val="20"/>
        </w:rPr>
      </w:pPr>
    </w:p>
    <w:p>
      <w:pPr>
        <w:jc w:val="center"/>
        <w:outlineLvl w:val="1"/>
        <w:rPr>
          <w:rFonts w:hint="eastAsia" w:ascii="宋体" w:hAnsi="宋体"/>
          <w:b/>
          <w:sz w:val="44"/>
          <w:szCs w:val="44"/>
        </w:rPr>
      </w:pPr>
      <w:bookmarkStart w:id="89" w:name="_Toc432143441"/>
      <w:r>
        <w:rPr>
          <w:rFonts w:hint="eastAsia" w:ascii="宋体" w:hAnsi="宋体"/>
          <w:b/>
          <w:sz w:val="44"/>
          <w:szCs w:val="44"/>
        </w:rPr>
        <w:t>商 务 标</w:t>
      </w:r>
      <w:bookmarkEnd w:id="89"/>
    </w:p>
    <w:p>
      <w:pPr>
        <w:jc w:val="center"/>
        <w:rPr>
          <w:rFonts w:hint="eastAsia" w:ascii="宋体" w:hAnsi="宋体"/>
          <w:sz w:val="36"/>
          <w:szCs w:val="36"/>
        </w:rPr>
      </w:pPr>
      <w:r>
        <w:rPr>
          <w:rFonts w:hint="eastAsia" w:ascii="宋体" w:hAnsi="宋体"/>
          <w:sz w:val="44"/>
          <w:szCs w:val="44"/>
        </w:rPr>
        <w:t>（</w:t>
      </w:r>
      <w:r>
        <w:rPr>
          <w:rFonts w:ascii="宋体" w:hAnsi="宋体"/>
          <w:sz w:val="36"/>
          <w:szCs w:val="36"/>
        </w:rPr>
        <w:t>投标文件</w:t>
      </w:r>
      <w:r>
        <w:rPr>
          <w:rFonts w:hint="eastAsia" w:ascii="宋体" w:hAnsi="宋体"/>
          <w:sz w:val="36"/>
          <w:szCs w:val="36"/>
        </w:rPr>
        <w:t>二）</w:t>
      </w:r>
    </w:p>
    <w:p>
      <w:pPr>
        <w:jc w:val="center"/>
        <w:rPr>
          <w:rFonts w:hint="eastAsia" w:ascii="宋体" w:hAnsi="宋体"/>
          <w:sz w:val="36"/>
          <w:szCs w:val="36"/>
        </w:rPr>
      </w:pPr>
    </w:p>
    <w:p>
      <w:pPr>
        <w:jc w:val="center"/>
        <w:rPr>
          <w:rFonts w:hint="eastAsia" w:ascii="宋体" w:hAnsi="宋体"/>
          <w:sz w:val="32"/>
          <w:szCs w:val="32"/>
        </w:rPr>
      </w:pPr>
      <w:r>
        <w:rPr>
          <w:rFonts w:hint="eastAsia" w:ascii="宋体" w:hAnsi="宋体"/>
          <w:sz w:val="32"/>
          <w:szCs w:val="32"/>
          <w:u w:val="single"/>
        </w:rPr>
        <w:t xml:space="preserve">        </w:t>
      </w:r>
      <w:r>
        <w:rPr>
          <w:rFonts w:ascii="宋体" w:hAnsi="宋体"/>
          <w:sz w:val="32"/>
          <w:szCs w:val="32"/>
        </w:rPr>
        <w:t>项目名称</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hint="eastAsia" w:ascii="宋体" w:hAnsi="宋体"/>
          <w:sz w:val="28"/>
          <w:szCs w:val="28"/>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rPr>
          <w:rFonts w:hint="eastAsia"/>
        </w:rPr>
      </w:pPr>
    </w:p>
    <w:p>
      <w:pPr>
        <w:pStyle w:val="25"/>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spacing w:line="480" w:lineRule="auto"/>
        <w:rPr>
          <w:rFonts w:ascii="宋体" w:hAnsi="宋体"/>
          <w:sz w:val="28"/>
          <w:szCs w:val="28"/>
        </w:rPr>
      </w:pPr>
    </w:p>
    <w:p>
      <w:pPr>
        <w:spacing w:line="480" w:lineRule="auto"/>
        <w:jc w:val="center"/>
        <w:rPr>
          <w:rFonts w:ascii="宋体" w:hAnsi="宋体"/>
          <w:sz w:val="28"/>
          <w:szCs w:val="28"/>
          <w:u w:val="single"/>
        </w:rPr>
      </w:pPr>
      <w:r>
        <w:rPr>
          <w:rFonts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（盖单位章）</w:t>
      </w:r>
    </w:p>
    <w:p>
      <w:pPr>
        <w:spacing w:line="480" w:lineRule="auto"/>
        <w:jc w:val="center"/>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（签字</w:t>
      </w:r>
      <w:r>
        <w:rPr>
          <w:rFonts w:hint="eastAsia" w:ascii="宋体" w:hAnsi="宋体"/>
          <w:sz w:val="28"/>
          <w:szCs w:val="28"/>
        </w:rPr>
        <w:t>或盖章</w:t>
      </w:r>
      <w:r>
        <w:rPr>
          <w:rFonts w:ascii="宋体" w:hAnsi="宋体"/>
          <w:sz w:val="28"/>
          <w:szCs w:val="28"/>
        </w:rPr>
        <w:t>）</w:t>
      </w:r>
    </w:p>
    <w:p>
      <w:pPr>
        <w:spacing w:line="480" w:lineRule="auto"/>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pPr>
        <w:spacing w:line="400" w:lineRule="exact"/>
        <w:ind w:firstLine="562" w:firstLineChars="200"/>
        <w:rPr>
          <w:rFonts w:hint="eastAsia"/>
          <w:b/>
          <w:sz w:val="28"/>
          <w:szCs w:val="28"/>
        </w:rPr>
      </w:pPr>
    </w:p>
    <w:p>
      <w:pPr>
        <w:spacing w:line="400" w:lineRule="exact"/>
        <w:ind w:firstLine="562" w:firstLineChars="200"/>
        <w:rPr>
          <w:rFonts w:hint="eastAsia"/>
          <w:b/>
          <w:sz w:val="28"/>
          <w:szCs w:val="28"/>
        </w:rPr>
      </w:pPr>
    </w:p>
    <w:p>
      <w:pPr>
        <w:jc w:val="center"/>
        <w:rPr>
          <w:rFonts w:hint="eastAsia" w:ascii="宋体" w:hAnsi="宋体"/>
          <w:b/>
          <w:kern w:val="10"/>
          <w:sz w:val="36"/>
          <w:szCs w:val="36"/>
        </w:rPr>
      </w:pPr>
    </w:p>
    <w:p>
      <w:pPr>
        <w:pStyle w:val="25"/>
        <w:rPr>
          <w:rFonts w:hint="eastAsia"/>
        </w:rPr>
      </w:pPr>
    </w:p>
    <w:p>
      <w:pPr>
        <w:pStyle w:val="25"/>
        <w:rPr>
          <w:rFonts w:hint="eastAsia"/>
        </w:rPr>
      </w:pPr>
    </w:p>
    <w:p>
      <w:pPr>
        <w:jc w:val="center"/>
        <w:rPr>
          <w:rFonts w:hint="eastAsia" w:ascii="宋体" w:hAnsi="宋体"/>
          <w:b/>
          <w:kern w:val="10"/>
          <w:sz w:val="36"/>
          <w:szCs w:val="36"/>
        </w:rPr>
      </w:pPr>
    </w:p>
    <w:p>
      <w:pPr>
        <w:spacing w:line="400" w:lineRule="exact"/>
        <w:jc w:val="center"/>
        <w:rPr>
          <w:rFonts w:ascii="宋体" w:hAnsi="宋体" w:cs="宋体"/>
          <w:bCs/>
          <w:color w:val="auto"/>
          <w:sz w:val="36"/>
          <w:szCs w:val="36"/>
        </w:rPr>
      </w:pPr>
      <w:bookmarkStart w:id="90" w:name="_Toc477441713"/>
      <w:r>
        <w:rPr>
          <w:rFonts w:hint="eastAsia" w:ascii="宋体" w:hAnsi="宋体" w:cs="宋体"/>
          <w:bCs/>
          <w:color w:val="auto"/>
          <w:sz w:val="36"/>
          <w:szCs w:val="36"/>
        </w:rPr>
        <w:t>目   录</w:t>
      </w:r>
    </w:p>
    <w:p>
      <w:pPr>
        <w:spacing w:line="400" w:lineRule="exact"/>
        <w:ind w:firstLine="4114" w:firstLineChars="935"/>
        <w:rPr>
          <w:rFonts w:ascii="宋体" w:hAnsi="宋体" w:cs="宋体"/>
          <w:bCs/>
          <w:color w:val="auto"/>
          <w:sz w:val="44"/>
          <w:szCs w:val="44"/>
        </w:rPr>
      </w:pPr>
    </w:p>
    <w:p>
      <w:pPr>
        <w:spacing w:line="440" w:lineRule="exact"/>
        <w:ind w:left="42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（1）开标一览表（格式见附件）；</w:t>
      </w:r>
    </w:p>
    <w:p>
      <w:pPr>
        <w:spacing w:line="440" w:lineRule="exact"/>
        <w:ind w:left="420"/>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（2）投标函（格式见附件）；</w:t>
      </w:r>
    </w:p>
    <w:p>
      <w:pPr>
        <w:spacing w:line="440" w:lineRule="exact"/>
        <w:ind w:left="420"/>
        <w:rPr>
          <w:rFonts w:hint="default" w:ascii="宋体" w:hAnsi="宋体" w:eastAsia="宋体" w:cs="宋体"/>
          <w:bCs/>
          <w:color w:val="auto"/>
          <w:szCs w:val="21"/>
          <w:lang w:val="en-US" w:eastAsia="zh-CN"/>
        </w:rPr>
      </w:pPr>
      <w:r>
        <w:rPr>
          <w:rFonts w:hint="eastAsia" w:ascii="宋体" w:hAnsi="宋体" w:eastAsia="宋体" w:cs="宋体"/>
          <w:bCs/>
          <w:color w:val="auto"/>
          <w:szCs w:val="21"/>
          <w:lang w:val="en-US" w:eastAsia="zh-CN"/>
        </w:rPr>
        <w:t>（3）分项报价清单（格式自拟）；</w:t>
      </w:r>
    </w:p>
    <w:p>
      <w:pPr>
        <w:spacing w:line="440" w:lineRule="exact"/>
        <w:ind w:left="420"/>
        <w:rPr>
          <w:rFonts w:hint="eastAsia" w:ascii="宋体" w:hAnsi="宋体" w:cs="宋体"/>
          <w:bCs/>
          <w:color w:val="auto"/>
          <w:szCs w:val="21"/>
        </w:rPr>
      </w:pPr>
      <w:r>
        <w:rPr>
          <w:rFonts w:hint="eastAsia" w:ascii="宋体" w:hAnsi="宋体" w:eastAsia="宋体" w:cs="宋体"/>
          <w:bCs/>
          <w:color w:val="auto"/>
          <w:szCs w:val="21"/>
          <w:lang w:val="en-US" w:eastAsia="zh-CN"/>
        </w:rPr>
        <w:t>（4）招标文件商务评审中要求提</w:t>
      </w:r>
      <w:r>
        <w:rPr>
          <w:rFonts w:hint="eastAsia" w:ascii="宋体" w:hAnsi="宋体" w:cs="宋体"/>
          <w:bCs/>
          <w:color w:val="auto"/>
          <w:szCs w:val="21"/>
        </w:rPr>
        <w:t>供的其他相关资料。</w:t>
      </w:r>
    </w:p>
    <w:p>
      <w:pPr>
        <w:snapToGrid w:val="0"/>
        <w:spacing w:line="460" w:lineRule="exact"/>
        <w:ind w:left="2940" w:leftChars="1400" w:firstLine="960" w:firstLineChars="300"/>
        <w:rPr>
          <w:rFonts w:ascii="宋体" w:hAnsi="宋体" w:cs="宋体"/>
          <w:bCs/>
          <w:color w:val="auto"/>
          <w:sz w:val="32"/>
          <w:szCs w:val="32"/>
        </w:rPr>
      </w:pPr>
    </w:p>
    <w:p>
      <w:pPr>
        <w:pStyle w:val="26"/>
        <w:rPr>
          <w:rFonts w:hAnsi="宋体"/>
          <w:bCs/>
          <w:color w:val="auto"/>
          <w:sz w:val="32"/>
          <w:szCs w:val="32"/>
        </w:rPr>
      </w:pPr>
    </w:p>
    <w:p>
      <w:pPr>
        <w:pStyle w:val="26"/>
        <w:rPr>
          <w:rFonts w:hAnsi="宋体"/>
          <w:bCs/>
          <w:color w:val="auto"/>
          <w:sz w:val="32"/>
          <w:szCs w:val="32"/>
        </w:rPr>
      </w:pPr>
    </w:p>
    <w:p>
      <w:pPr>
        <w:pStyle w:val="26"/>
        <w:rPr>
          <w:rFonts w:hAnsi="宋体"/>
          <w:bCs/>
          <w:color w:val="auto"/>
          <w:sz w:val="32"/>
          <w:szCs w:val="32"/>
        </w:rPr>
      </w:pPr>
    </w:p>
    <w:p>
      <w:pPr>
        <w:pStyle w:val="26"/>
        <w:rPr>
          <w:rFonts w:hAnsi="宋体"/>
          <w:bCs/>
          <w:color w:val="auto"/>
          <w:sz w:val="32"/>
          <w:szCs w:val="32"/>
        </w:rPr>
      </w:pPr>
    </w:p>
    <w:p>
      <w:pPr>
        <w:pStyle w:val="26"/>
        <w:rPr>
          <w:rFonts w:hAnsi="宋体"/>
          <w:bCs/>
          <w:color w:val="auto"/>
          <w:sz w:val="32"/>
          <w:szCs w:val="32"/>
        </w:rPr>
      </w:pPr>
    </w:p>
    <w:p>
      <w:pPr>
        <w:pStyle w:val="26"/>
        <w:rPr>
          <w:rFonts w:hAnsi="宋体"/>
          <w:bCs/>
          <w:color w:val="auto"/>
          <w:sz w:val="32"/>
          <w:szCs w:val="32"/>
        </w:rPr>
      </w:pPr>
    </w:p>
    <w:p>
      <w:pPr>
        <w:pStyle w:val="26"/>
        <w:rPr>
          <w:rFonts w:hAnsi="宋体"/>
          <w:bCs/>
          <w:color w:val="auto"/>
          <w:sz w:val="32"/>
          <w:szCs w:val="32"/>
        </w:rPr>
      </w:pPr>
    </w:p>
    <w:p>
      <w:pPr>
        <w:pStyle w:val="26"/>
        <w:rPr>
          <w:rFonts w:hAnsi="宋体"/>
          <w:bCs/>
          <w:color w:val="auto"/>
          <w:sz w:val="32"/>
          <w:szCs w:val="32"/>
        </w:rPr>
      </w:pPr>
    </w:p>
    <w:p>
      <w:pPr>
        <w:pStyle w:val="26"/>
        <w:rPr>
          <w:rFonts w:hAnsi="宋体"/>
          <w:bCs/>
          <w:color w:val="auto"/>
          <w:sz w:val="32"/>
          <w:szCs w:val="32"/>
        </w:rPr>
      </w:pPr>
    </w:p>
    <w:p>
      <w:pPr>
        <w:pStyle w:val="26"/>
        <w:rPr>
          <w:rFonts w:hAnsi="宋体"/>
          <w:bCs/>
          <w:color w:val="auto"/>
          <w:sz w:val="32"/>
          <w:szCs w:val="32"/>
        </w:rPr>
      </w:pPr>
    </w:p>
    <w:p>
      <w:pPr>
        <w:pStyle w:val="26"/>
        <w:rPr>
          <w:rFonts w:hAnsi="宋体"/>
          <w:bCs/>
          <w:color w:val="auto"/>
          <w:sz w:val="32"/>
          <w:szCs w:val="32"/>
        </w:rPr>
      </w:pPr>
    </w:p>
    <w:p>
      <w:pPr>
        <w:pStyle w:val="26"/>
        <w:rPr>
          <w:rFonts w:hAnsi="宋体"/>
          <w:bCs/>
          <w:color w:val="auto"/>
          <w:sz w:val="32"/>
          <w:szCs w:val="32"/>
        </w:rPr>
      </w:pPr>
    </w:p>
    <w:p>
      <w:pPr>
        <w:pStyle w:val="26"/>
        <w:rPr>
          <w:rFonts w:hAnsi="宋体"/>
          <w:bCs/>
          <w:color w:val="auto"/>
          <w:sz w:val="32"/>
          <w:szCs w:val="32"/>
        </w:rPr>
      </w:pPr>
    </w:p>
    <w:p>
      <w:pPr>
        <w:pStyle w:val="26"/>
        <w:rPr>
          <w:rFonts w:hAnsi="宋体"/>
          <w:bCs/>
          <w:color w:val="auto"/>
          <w:sz w:val="32"/>
          <w:szCs w:val="32"/>
        </w:rPr>
      </w:pPr>
    </w:p>
    <w:p>
      <w:pPr>
        <w:pStyle w:val="26"/>
        <w:rPr>
          <w:rFonts w:hint="eastAsia" w:hAnsi="宋体"/>
          <w:bCs/>
          <w:color w:val="auto"/>
          <w:sz w:val="32"/>
          <w:szCs w:val="32"/>
        </w:rPr>
      </w:pPr>
    </w:p>
    <w:p>
      <w:pPr>
        <w:pStyle w:val="26"/>
        <w:rPr>
          <w:rFonts w:hint="eastAsia" w:hAnsi="宋体"/>
          <w:bCs/>
          <w:color w:val="auto"/>
          <w:sz w:val="32"/>
          <w:szCs w:val="32"/>
        </w:rPr>
      </w:pPr>
    </w:p>
    <w:p>
      <w:pPr>
        <w:pStyle w:val="26"/>
        <w:rPr>
          <w:rFonts w:hint="eastAsia" w:hAnsi="宋体"/>
          <w:bCs/>
          <w:color w:val="auto"/>
          <w:sz w:val="32"/>
          <w:szCs w:val="32"/>
        </w:rPr>
      </w:pPr>
    </w:p>
    <w:p>
      <w:pPr>
        <w:pStyle w:val="26"/>
        <w:rPr>
          <w:rFonts w:hint="eastAsia" w:hAnsi="宋体"/>
          <w:bCs/>
          <w:color w:val="auto"/>
          <w:sz w:val="32"/>
          <w:szCs w:val="32"/>
        </w:rPr>
      </w:pPr>
    </w:p>
    <w:p>
      <w:pPr>
        <w:pStyle w:val="26"/>
        <w:rPr>
          <w:rFonts w:hint="eastAsia" w:hAnsi="宋体"/>
          <w:bCs/>
          <w:color w:val="auto"/>
          <w:sz w:val="32"/>
          <w:szCs w:val="32"/>
        </w:rPr>
      </w:pPr>
    </w:p>
    <w:p>
      <w:pPr>
        <w:pStyle w:val="26"/>
        <w:rPr>
          <w:rFonts w:hint="eastAsia" w:hAnsi="宋体"/>
          <w:bCs/>
          <w:color w:val="auto"/>
          <w:sz w:val="32"/>
          <w:szCs w:val="32"/>
        </w:rPr>
      </w:pPr>
    </w:p>
    <w:p>
      <w:pPr>
        <w:pStyle w:val="26"/>
        <w:rPr>
          <w:rFonts w:hint="eastAsia" w:hAnsi="宋体"/>
          <w:bCs/>
          <w:color w:val="auto"/>
          <w:sz w:val="32"/>
          <w:szCs w:val="32"/>
        </w:rPr>
      </w:pPr>
    </w:p>
    <w:p>
      <w:pPr>
        <w:pStyle w:val="26"/>
        <w:rPr>
          <w:rFonts w:hint="eastAsia" w:hAnsi="宋体"/>
          <w:bCs/>
          <w:color w:val="auto"/>
          <w:sz w:val="32"/>
          <w:szCs w:val="32"/>
        </w:rPr>
      </w:pPr>
    </w:p>
    <w:p>
      <w:pPr>
        <w:pStyle w:val="26"/>
        <w:rPr>
          <w:rFonts w:hint="eastAsia" w:hAnsi="宋体"/>
          <w:bCs/>
          <w:color w:val="auto"/>
          <w:sz w:val="32"/>
          <w:szCs w:val="32"/>
        </w:rPr>
      </w:pPr>
    </w:p>
    <w:p>
      <w:pPr>
        <w:pStyle w:val="26"/>
        <w:rPr>
          <w:rFonts w:hint="eastAsia" w:hAnsi="宋体"/>
          <w:bCs/>
          <w:color w:val="auto"/>
          <w:sz w:val="32"/>
          <w:szCs w:val="32"/>
        </w:rPr>
      </w:pPr>
    </w:p>
    <w:p>
      <w:pPr>
        <w:pStyle w:val="26"/>
        <w:rPr>
          <w:rFonts w:hint="eastAsia" w:hAnsi="宋体"/>
          <w:bCs/>
          <w:color w:val="auto"/>
          <w:sz w:val="32"/>
          <w:szCs w:val="32"/>
        </w:rPr>
      </w:pPr>
    </w:p>
    <w:p>
      <w:pPr>
        <w:pStyle w:val="26"/>
        <w:rPr>
          <w:rFonts w:hAnsi="宋体"/>
          <w:bCs/>
          <w:color w:val="auto"/>
          <w:sz w:val="32"/>
          <w:szCs w:val="32"/>
        </w:rPr>
      </w:pPr>
    </w:p>
    <w:p>
      <w:pPr>
        <w:pStyle w:val="26"/>
        <w:rPr>
          <w:rFonts w:hAnsi="宋体"/>
          <w:bCs/>
          <w:color w:val="auto"/>
          <w:sz w:val="32"/>
          <w:szCs w:val="32"/>
        </w:rPr>
      </w:pPr>
    </w:p>
    <w:p>
      <w:pPr>
        <w:spacing w:line="360" w:lineRule="exact"/>
        <w:ind w:firstLine="413" w:firstLineChars="147"/>
        <w:jc w:val="left"/>
        <w:rPr>
          <w:rFonts w:ascii="宋体" w:hAnsi="宋体" w:cs="宋体"/>
          <w:b/>
          <w:bCs/>
          <w:color w:val="auto"/>
          <w:sz w:val="28"/>
          <w:szCs w:val="28"/>
        </w:rPr>
      </w:pPr>
      <w:r>
        <w:rPr>
          <w:rFonts w:hint="eastAsia" w:ascii="宋体" w:hAnsi="宋体" w:cs="宋体"/>
          <w:b/>
          <w:bCs/>
          <w:color w:val="auto"/>
          <w:sz w:val="28"/>
          <w:szCs w:val="28"/>
        </w:rPr>
        <w:t>附件1</w:t>
      </w:r>
    </w:p>
    <w:p>
      <w:pPr>
        <w:spacing w:line="360" w:lineRule="exact"/>
        <w:ind w:firstLine="411" w:firstLineChars="147"/>
        <w:jc w:val="center"/>
        <w:rPr>
          <w:rFonts w:ascii="宋体" w:hAnsi="宋体" w:cs="宋体"/>
          <w:bCs/>
          <w:color w:val="auto"/>
          <w:sz w:val="28"/>
          <w:szCs w:val="28"/>
        </w:rPr>
      </w:pPr>
      <w:r>
        <w:rPr>
          <w:rFonts w:hint="eastAsia" w:ascii="宋体" w:hAnsi="宋体" w:cs="宋体"/>
          <w:bCs/>
          <w:color w:val="auto"/>
          <w:sz w:val="28"/>
          <w:szCs w:val="28"/>
        </w:rPr>
        <w:t>开标一览表</w:t>
      </w:r>
    </w:p>
    <w:p>
      <w:pPr>
        <w:spacing w:line="360" w:lineRule="exact"/>
        <w:ind w:firstLine="352" w:firstLineChars="147"/>
        <w:rPr>
          <w:rFonts w:ascii="宋体" w:hAnsi="宋体" w:cs="宋体"/>
          <w:bCs/>
          <w:color w:val="auto"/>
          <w:sz w:val="24"/>
        </w:rPr>
      </w:pPr>
    </w:p>
    <w:tbl>
      <w:tblPr>
        <w:tblStyle w:val="20"/>
        <w:tblW w:w="96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77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3" w:hRule="exact"/>
          <w:jc w:val="center"/>
        </w:trPr>
        <w:tc>
          <w:tcPr>
            <w:tcW w:w="1803" w:type="dxa"/>
            <w:tcBorders>
              <w:top w:val="single" w:color="auto" w:sz="12" w:space="0"/>
              <w:bottom w:val="single" w:color="auto" w:sz="12" w:space="0"/>
              <w:right w:val="single" w:color="auto" w:sz="12" w:space="0"/>
            </w:tcBorders>
            <w:noWrap w:val="0"/>
            <w:vAlign w:val="center"/>
          </w:tcPr>
          <w:p>
            <w:pPr>
              <w:spacing w:line="460" w:lineRule="exact"/>
              <w:jc w:val="center"/>
              <w:rPr>
                <w:rFonts w:ascii="宋体" w:hAnsi="宋体" w:cs="宋体"/>
                <w:bCs/>
                <w:color w:val="auto"/>
                <w:sz w:val="24"/>
                <w:szCs w:val="24"/>
              </w:rPr>
            </w:pPr>
            <w:r>
              <w:rPr>
                <w:rFonts w:hint="eastAsia" w:ascii="宋体" w:hAnsi="宋体" w:cs="宋体"/>
                <w:bCs/>
                <w:color w:val="auto"/>
                <w:sz w:val="24"/>
                <w:szCs w:val="24"/>
              </w:rPr>
              <w:t>项目名称</w:t>
            </w:r>
          </w:p>
        </w:tc>
        <w:tc>
          <w:tcPr>
            <w:tcW w:w="7797" w:type="dxa"/>
            <w:tcBorders>
              <w:top w:val="single" w:color="auto" w:sz="12" w:space="0"/>
              <w:left w:val="single" w:color="auto" w:sz="12" w:space="0"/>
              <w:bottom w:val="single" w:color="auto" w:sz="12" w:space="0"/>
            </w:tcBorders>
            <w:noWrap w:val="0"/>
            <w:vAlign w:val="center"/>
          </w:tcPr>
          <w:p>
            <w:pPr>
              <w:spacing w:line="360" w:lineRule="auto"/>
              <w:jc w:val="left"/>
              <w:rPr>
                <w:rFonts w:ascii="宋体" w:hAnsi="宋体" w:cs="宋体"/>
                <w:bCs/>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1803" w:type="dxa"/>
            <w:tcBorders>
              <w:right w:val="single" w:color="auto" w:sz="12" w:space="0"/>
            </w:tcBorders>
            <w:noWrap w:val="0"/>
            <w:vAlign w:val="center"/>
          </w:tcPr>
          <w:p>
            <w:pPr>
              <w:spacing w:line="460" w:lineRule="exact"/>
              <w:ind w:firstLine="120" w:firstLineChars="50"/>
              <w:rPr>
                <w:rFonts w:ascii="宋体" w:hAnsi="宋体" w:cs="宋体"/>
                <w:bCs/>
                <w:color w:val="auto"/>
                <w:sz w:val="24"/>
                <w:szCs w:val="24"/>
              </w:rPr>
            </w:pPr>
            <w:r>
              <w:rPr>
                <w:rFonts w:hint="eastAsia" w:ascii="宋体" w:hAnsi="宋体" w:cs="宋体"/>
                <w:bCs/>
                <w:color w:val="auto"/>
                <w:sz w:val="24"/>
                <w:szCs w:val="24"/>
              </w:rPr>
              <w:t xml:space="preserve">  投标人名称</w:t>
            </w:r>
          </w:p>
        </w:tc>
        <w:tc>
          <w:tcPr>
            <w:tcW w:w="7797" w:type="dxa"/>
            <w:tcBorders>
              <w:left w:val="single" w:color="auto" w:sz="12" w:space="0"/>
            </w:tcBorders>
            <w:noWrap w:val="0"/>
            <w:vAlign w:val="top"/>
          </w:tcPr>
          <w:p>
            <w:pPr>
              <w:pStyle w:val="14"/>
              <w:spacing w:line="460" w:lineRule="exact"/>
              <w:ind w:left="86" w:leftChars="41"/>
              <w:rPr>
                <w:rFonts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9" w:hRule="exact"/>
          <w:jc w:val="center"/>
        </w:trPr>
        <w:tc>
          <w:tcPr>
            <w:tcW w:w="1803" w:type="dxa"/>
            <w:tcBorders>
              <w:right w:val="single" w:color="auto" w:sz="12" w:space="0"/>
            </w:tcBorders>
            <w:noWrap w:val="0"/>
            <w:vAlign w:val="center"/>
          </w:tcPr>
          <w:p>
            <w:pPr>
              <w:spacing w:line="360" w:lineRule="auto"/>
              <w:jc w:val="center"/>
              <w:rPr>
                <w:rFonts w:ascii="宋体" w:hAnsi="宋体" w:cs="宋体"/>
                <w:bCs/>
                <w:color w:val="auto"/>
                <w:sz w:val="24"/>
                <w:szCs w:val="24"/>
              </w:rPr>
            </w:pPr>
            <w:r>
              <w:rPr>
                <w:rFonts w:hint="eastAsia" w:ascii="宋体" w:hAnsi="宋体" w:cs="宋体"/>
                <w:bCs/>
                <w:color w:val="auto"/>
                <w:sz w:val="24"/>
                <w:szCs w:val="24"/>
              </w:rPr>
              <w:t>投标折扣\供货期</w:t>
            </w:r>
          </w:p>
        </w:tc>
        <w:tc>
          <w:tcPr>
            <w:tcW w:w="7797" w:type="dxa"/>
            <w:tcBorders>
              <w:left w:val="single" w:color="auto" w:sz="12" w:space="0"/>
            </w:tcBorders>
            <w:noWrap w:val="0"/>
            <w:vAlign w:val="center"/>
          </w:tcPr>
          <w:p>
            <w:pPr>
              <w:spacing w:line="360" w:lineRule="auto"/>
              <w:rPr>
                <w:rFonts w:ascii="宋体" w:hAnsi="宋体" w:cs="宋体"/>
                <w:color w:val="auto"/>
                <w:sz w:val="24"/>
                <w:szCs w:val="24"/>
              </w:rPr>
            </w:pPr>
            <w:r>
              <w:rPr>
                <w:rFonts w:hint="eastAsia" w:ascii="宋体" w:hAnsi="宋体" w:cs="宋体"/>
                <w:color w:val="auto"/>
                <w:sz w:val="24"/>
                <w:szCs w:val="24"/>
              </w:rPr>
              <w:t>总投标价 （大写）：</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p>
          <w:p>
            <w:pPr>
              <w:spacing w:line="360" w:lineRule="auto"/>
              <w:ind w:firstLine="1080" w:firstLineChars="450"/>
              <w:rPr>
                <w:rFonts w:ascii="宋体" w:hAnsi="宋体" w:cs="宋体"/>
                <w:color w:val="auto"/>
                <w:sz w:val="24"/>
                <w:szCs w:val="24"/>
              </w:rPr>
            </w:pPr>
            <w:r>
              <w:rPr>
                <w:rFonts w:hint="eastAsia" w:ascii="宋体" w:hAnsi="宋体" w:cs="宋体"/>
                <w:color w:val="auto"/>
                <w:sz w:val="24"/>
                <w:szCs w:val="24"/>
              </w:rPr>
              <w:t>(小写) ：</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p>
          <w:p>
            <w:pPr>
              <w:spacing w:line="360" w:lineRule="auto"/>
              <w:rPr>
                <w:rFonts w:ascii="宋体" w:hAnsi="宋体" w:cs="宋体"/>
                <w:color w:val="auto"/>
                <w:sz w:val="24"/>
                <w:szCs w:val="24"/>
              </w:rPr>
            </w:pPr>
            <w:r>
              <w:rPr>
                <w:rFonts w:hint="eastAsia" w:ascii="宋体" w:hAnsi="宋体" w:cs="宋体"/>
                <w:bCs/>
                <w:color w:val="auto"/>
                <w:sz w:val="24"/>
                <w:szCs w:val="24"/>
                <w:lang w:val="en-US" w:eastAsia="zh-CN"/>
              </w:rPr>
              <w:t>培训时间</w:t>
            </w:r>
            <w:r>
              <w:rPr>
                <w:rFonts w:hint="eastAsia" w:ascii="宋体" w:hAnsi="宋体" w:cs="宋体"/>
                <w:bCs/>
                <w:color w:val="auto"/>
                <w:sz w:val="24"/>
                <w:szCs w:val="24"/>
              </w:rPr>
              <w:t>：2023年1月培训5天、3月对口高考前培训</w:t>
            </w:r>
            <w:r>
              <w:rPr>
                <w:rFonts w:hint="eastAsia" w:ascii="宋体" w:hAnsi="宋体" w:cs="宋体"/>
                <w:bCs/>
                <w:color w:val="auto"/>
                <w:sz w:val="24"/>
                <w:szCs w:val="24"/>
                <w:lang w:val="en-US" w:eastAsia="zh-CN"/>
              </w:rPr>
              <w:t>1</w:t>
            </w:r>
            <w:r>
              <w:rPr>
                <w:rFonts w:hint="eastAsia" w:ascii="宋体" w:hAnsi="宋体" w:cs="宋体"/>
                <w:bCs/>
                <w:color w:val="auto"/>
                <w:sz w:val="24"/>
                <w:szCs w:val="24"/>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7" w:hRule="exact"/>
          <w:jc w:val="center"/>
        </w:trPr>
        <w:tc>
          <w:tcPr>
            <w:tcW w:w="1803" w:type="dxa"/>
            <w:tcBorders>
              <w:right w:val="single" w:color="auto" w:sz="12" w:space="0"/>
            </w:tcBorders>
            <w:noWrap w:val="0"/>
            <w:vAlign w:val="center"/>
          </w:tcPr>
          <w:p>
            <w:pPr>
              <w:snapToGrid w:val="0"/>
              <w:spacing w:line="240" w:lineRule="atLeast"/>
              <w:rPr>
                <w:rFonts w:ascii="宋体" w:hAnsi="宋体" w:cs="宋体"/>
                <w:bCs/>
                <w:sz w:val="24"/>
                <w:szCs w:val="24"/>
              </w:rPr>
            </w:pPr>
            <w:r>
              <w:rPr>
                <w:rFonts w:hint="eastAsia" w:ascii="宋体" w:hAnsi="宋体" w:cs="宋体"/>
                <w:bCs/>
                <w:sz w:val="24"/>
                <w:szCs w:val="24"/>
              </w:rPr>
              <w:t>质量要求是否响应招标文件</w:t>
            </w:r>
          </w:p>
        </w:tc>
        <w:tc>
          <w:tcPr>
            <w:tcW w:w="7797" w:type="dxa"/>
            <w:tcBorders>
              <w:left w:val="single" w:color="auto" w:sz="12" w:space="0"/>
            </w:tcBorders>
            <w:noWrap w:val="0"/>
            <w:vAlign w:val="center"/>
          </w:tcPr>
          <w:p>
            <w:pPr>
              <w:snapToGrid w:val="0"/>
              <w:spacing w:line="240" w:lineRule="atLeast"/>
              <w:rPr>
                <w:rFonts w:ascii="宋体" w:hAnsi="宋体" w:cs="宋体"/>
                <w:bCs/>
                <w:sz w:val="24"/>
                <w:szCs w:val="24"/>
              </w:rPr>
            </w:pPr>
            <w:r>
              <w:rPr>
                <w:rFonts w:hint="eastAsia" w:ascii="宋体" w:hAnsi="宋体" w:cs="宋体"/>
                <w:bCs/>
                <w:sz w:val="24"/>
                <w:szCs w:val="24"/>
              </w:rPr>
              <w:t>请填写“响应”或者“不响应”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07" w:hRule="exact"/>
          <w:jc w:val="center"/>
        </w:trPr>
        <w:tc>
          <w:tcPr>
            <w:tcW w:w="1803" w:type="dxa"/>
            <w:tcBorders>
              <w:right w:val="single" w:color="auto" w:sz="12" w:space="0"/>
            </w:tcBorders>
            <w:noWrap w:val="0"/>
            <w:vAlign w:val="center"/>
          </w:tcPr>
          <w:p>
            <w:pPr>
              <w:snapToGrid w:val="0"/>
              <w:spacing w:line="240" w:lineRule="atLeast"/>
              <w:rPr>
                <w:rFonts w:ascii="宋体" w:hAnsi="宋体" w:cs="宋体"/>
                <w:bCs/>
                <w:sz w:val="24"/>
                <w:szCs w:val="24"/>
              </w:rPr>
            </w:pPr>
            <w:r>
              <w:rPr>
                <w:rFonts w:hint="eastAsia" w:ascii="宋体" w:hAnsi="宋体" w:cs="宋体"/>
                <w:bCs/>
                <w:sz w:val="24"/>
                <w:szCs w:val="24"/>
              </w:rPr>
              <w:t>付款方式是否响应招标文件</w:t>
            </w:r>
          </w:p>
        </w:tc>
        <w:tc>
          <w:tcPr>
            <w:tcW w:w="7797" w:type="dxa"/>
            <w:tcBorders>
              <w:left w:val="single" w:color="auto" w:sz="12" w:space="0"/>
            </w:tcBorders>
            <w:noWrap w:val="0"/>
            <w:vAlign w:val="center"/>
          </w:tcPr>
          <w:p>
            <w:pPr>
              <w:snapToGrid w:val="0"/>
              <w:spacing w:line="240" w:lineRule="atLeast"/>
              <w:rPr>
                <w:rFonts w:ascii="宋体" w:hAnsi="宋体" w:cs="宋体"/>
                <w:bCs/>
                <w:sz w:val="24"/>
                <w:szCs w:val="24"/>
              </w:rPr>
            </w:pPr>
            <w:r>
              <w:rPr>
                <w:rFonts w:hint="eastAsia" w:ascii="宋体" w:hAnsi="宋体" w:cs="宋体"/>
                <w:bCs/>
                <w:sz w:val="24"/>
                <w:szCs w:val="24"/>
              </w:rPr>
              <w:t>请填写“响应”或者“不响应”</w:t>
            </w:r>
          </w:p>
        </w:tc>
      </w:tr>
    </w:tbl>
    <w:p>
      <w:pPr>
        <w:snapToGrid w:val="0"/>
        <w:spacing w:line="460" w:lineRule="exact"/>
        <w:ind w:left="2940" w:leftChars="1400" w:firstLine="720" w:firstLineChars="300"/>
        <w:rPr>
          <w:rFonts w:ascii="宋体" w:hAnsi="宋体" w:cs="宋体"/>
          <w:bCs/>
          <w:color w:val="auto"/>
          <w:sz w:val="24"/>
        </w:rPr>
      </w:pPr>
    </w:p>
    <w:p>
      <w:pPr>
        <w:snapToGrid w:val="0"/>
        <w:spacing w:line="460" w:lineRule="exact"/>
        <w:ind w:left="2940" w:leftChars="1400" w:firstLine="630" w:firstLineChars="300"/>
        <w:rPr>
          <w:rFonts w:ascii="宋体" w:hAnsi="宋体" w:cs="宋体"/>
          <w:bCs/>
          <w:color w:val="auto"/>
          <w:szCs w:val="21"/>
        </w:rPr>
      </w:pPr>
    </w:p>
    <w:p>
      <w:pPr>
        <w:rPr>
          <w:rFonts w:ascii="宋体" w:hAnsi="宋体" w:cs="宋体"/>
          <w:bCs/>
          <w:color w:val="auto"/>
          <w:szCs w:val="21"/>
        </w:rPr>
      </w:pPr>
      <w:r>
        <w:rPr>
          <w:rFonts w:hint="eastAsia" w:ascii="宋体" w:hAnsi="宋体" w:cs="宋体"/>
          <w:bCs/>
          <w:color w:val="auto"/>
          <w:szCs w:val="21"/>
        </w:rPr>
        <w:t>法定代表人（签字或盖章）：                                       投标人（盖章）：</w:t>
      </w:r>
    </w:p>
    <w:p>
      <w:pPr>
        <w:snapToGrid w:val="0"/>
        <w:spacing w:before="240" w:beforeLines="100" w:after="240" w:afterLines="100" w:line="360" w:lineRule="auto"/>
        <w:jc w:val="center"/>
        <w:rPr>
          <w:rFonts w:ascii="宋体" w:hAnsi="宋体" w:cs="宋体"/>
          <w:bCs/>
          <w:color w:val="auto"/>
          <w:szCs w:val="21"/>
        </w:rPr>
      </w:pPr>
      <w:r>
        <w:rPr>
          <w:rFonts w:hint="eastAsia" w:ascii="宋体" w:hAnsi="宋体" w:cs="宋体"/>
          <w:bCs/>
          <w:color w:val="auto"/>
          <w:szCs w:val="21"/>
        </w:rPr>
        <w:t xml:space="preserve">                                      日  期：    年  月  日 </w:t>
      </w:r>
    </w:p>
    <w:p>
      <w:pPr>
        <w:spacing w:line="360" w:lineRule="exact"/>
        <w:ind w:firstLine="441" w:firstLineChars="147"/>
        <w:rPr>
          <w:rFonts w:ascii="宋体" w:hAnsi="宋体" w:cs="宋体"/>
          <w:bCs/>
          <w:color w:val="auto"/>
          <w:sz w:val="30"/>
          <w:szCs w:val="30"/>
        </w:rPr>
      </w:pPr>
    </w:p>
    <w:p>
      <w:pPr>
        <w:spacing w:line="360" w:lineRule="exact"/>
        <w:ind w:firstLine="441" w:firstLineChars="147"/>
        <w:rPr>
          <w:rFonts w:ascii="宋体" w:hAnsi="宋体" w:cs="宋体"/>
          <w:bCs/>
          <w:color w:val="auto"/>
          <w:sz w:val="30"/>
          <w:szCs w:val="30"/>
        </w:rPr>
      </w:pPr>
    </w:p>
    <w:p>
      <w:pPr>
        <w:spacing w:line="360" w:lineRule="exact"/>
        <w:ind w:firstLine="441" w:firstLineChars="147"/>
        <w:rPr>
          <w:rFonts w:ascii="宋体" w:hAnsi="宋体" w:cs="宋体"/>
          <w:bCs/>
          <w:color w:val="auto"/>
          <w:sz w:val="30"/>
          <w:szCs w:val="30"/>
        </w:rPr>
      </w:pPr>
    </w:p>
    <w:p>
      <w:pPr>
        <w:pStyle w:val="26"/>
        <w:rPr>
          <w:rFonts w:hint="eastAsia" w:hAnsi="宋体"/>
          <w:bCs/>
          <w:color w:val="auto"/>
          <w:sz w:val="30"/>
          <w:szCs w:val="30"/>
        </w:rPr>
      </w:pPr>
    </w:p>
    <w:p>
      <w:pPr>
        <w:pStyle w:val="26"/>
        <w:rPr>
          <w:rFonts w:hint="eastAsia" w:hAnsi="宋体"/>
          <w:bCs/>
          <w:color w:val="auto"/>
          <w:sz w:val="30"/>
          <w:szCs w:val="30"/>
        </w:rPr>
      </w:pPr>
    </w:p>
    <w:p>
      <w:pPr>
        <w:pStyle w:val="26"/>
        <w:rPr>
          <w:rFonts w:hint="eastAsia" w:hAnsi="宋体"/>
          <w:bCs/>
          <w:color w:val="auto"/>
          <w:sz w:val="30"/>
          <w:szCs w:val="30"/>
        </w:rPr>
      </w:pPr>
    </w:p>
    <w:p>
      <w:pPr>
        <w:pStyle w:val="26"/>
        <w:rPr>
          <w:rFonts w:hint="eastAsia" w:hAnsi="宋体"/>
          <w:bCs/>
          <w:color w:val="auto"/>
          <w:sz w:val="30"/>
          <w:szCs w:val="30"/>
        </w:rPr>
      </w:pPr>
    </w:p>
    <w:p>
      <w:pPr>
        <w:pStyle w:val="26"/>
        <w:rPr>
          <w:rFonts w:hint="eastAsia" w:hAnsi="宋体"/>
          <w:bCs/>
          <w:color w:val="auto"/>
          <w:sz w:val="30"/>
          <w:szCs w:val="30"/>
        </w:rPr>
      </w:pPr>
    </w:p>
    <w:p>
      <w:pPr>
        <w:pStyle w:val="26"/>
        <w:rPr>
          <w:rFonts w:hint="eastAsia" w:hAnsi="宋体"/>
          <w:bCs/>
          <w:color w:val="auto"/>
          <w:sz w:val="30"/>
          <w:szCs w:val="30"/>
        </w:rPr>
      </w:pPr>
    </w:p>
    <w:p>
      <w:pPr>
        <w:pStyle w:val="26"/>
        <w:rPr>
          <w:rFonts w:hAnsi="宋体"/>
          <w:bCs/>
          <w:color w:val="auto"/>
          <w:sz w:val="30"/>
          <w:szCs w:val="30"/>
        </w:rPr>
      </w:pPr>
    </w:p>
    <w:p>
      <w:pPr>
        <w:spacing w:line="360" w:lineRule="exact"/>
        <w:ind w:firstLine="441" w:firstLineChars="147"/>
        <w:rPr>
          <w:rFonts w:ascii="宋体" w:hAnsi="宋体" w:cs="宋体"/>
          <w:bCs/>
          <w:color w:val="auto"/>
          <w:sz w:val="30"/>
          <w:szCs w:val="30"/>
        </w:rPr>
      </w:pPr>
      <w:r>
        <w:rPr>
          <w:rFonts w:hint="eastAsia" w:ascii="宋体" w:hAnsi="宋体" w:cs="宋体"/>
          <w:bCs/>
          <w:color w:val="auto"/>
          <w:sz w:val="30"/>
          <w:szCs w:val="30"/>
        </w:rPr>
        <w:t>附件2</w:t>
      </w:r>
    </w:p>
    <w:p>
      <w:pPr>
        <w:spacing w:line="360" w:lineRule="auto"/>
        <w:ind w:firstLine="411" w:firstLineChars="147"/>
        <w:jc w:val="center"/>
        <w:rPr>
          <w:rFonts w:ascii="宋体" w:hAnsi="宋体" w:cs="宋体"/>
          <w:bCs/>
          <w:color w:val="auto"/>
          <w:sz w:val="28"/>
          <w:szCs w:val="28"/>
        </w:rPr>
      </w:pPr>
      <w:r>
        <w:rPr>
          <w:rFonts w:hint="eastAsia" w:ascii="宋体" w:hAnsi="宋体" w:cs="宋体"/>
          <w:bCs/>
          <w:color w:val="auto"/>
          <w:sz w:val="28"/>
          <w:szCs w:val="28"/>
        </w:rPr>
        <w:t>投  标  函</w:t>
      </w:r>
    </w:p>
    <w:p>
      <w:pPr>
        <w:spacing w:line="360" w:lineRule="auto"/>
        <w:rPr>
          <w:rFonts w:ascii="宋体" w:hAnsi="宋体" w:cs="宋体"/>
          <w:bCs/>
          <w:color w:val="auto"/>
          <w:sz w:val="24"/>
        </w:rPr>
      </w:pPr>
    </w:p>
    <w:p>
      <w:pPr>
        <w:spacing w:line="360" w:lineRule="auto"/>
        <w:rPr>
          <w:rFonts w:ascii="宋体" w:hAnsi="宋体" w:cs="宋体"/>
          <w:bCs/>
          <w:color w:val="auto"/>
          <w:szCs w:val="21"/>
        </w:rPr>
      </w:pPr>
      <w:r>
        <w:rPr>
          <w:rFonts w:hint="eastAsia" w:ascii="宋体" w:hAnsi="宋体" w:cs="宋体"/>
          <w:bCs/>
          <w:color w:val="auto"/>
          <w:szCs w:val="21"/>
        </w:rPr>
        <w:t xml:space="preserve">致：  </w:t>
      </w:r>
      <w:r>
        <w:rPr>
          <w:rFonts w:hint="eastAsia" w:ascii="宋体" w:hAnsi="宋体" w:cs="宋体"/>
          <w:bCs/>
          <w:color w:val="auto"/>
          <w:szCs w:val="21"/>
          <w:u w:val="single"/>
        </w:rPr>
        <w:t xml:space="preserve">          （招标人）          </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1、我们决定参加贵单位组织的“</w:t>
      </w:r>
      <w:r>
        <w:rPr>
          <w:rFonts w:hint="eastAsia" w:ascii="宋体" w:hAnsi="宋体" w:cs="宋体"/>
          <w:bCs/>
          <w:color w:val="auto"/>
          <w:szCs w:val="21"/>
          <w:u w:val="single"/>
        </w:rPr>
        <w:t xml:space="preserve"> （项目名称）</w:t>
      </w:r>
      <w:r>
        <w:rPr>
          <w:rFonts w:hint="eastAsia" w:ascii="宋体" w:hAnsi="宋体" w:cs="宋体"/>
          <w:bCs/>
          <w:color w:val="auto"/>
          <w:szCs w:val="21"/>
        </w:rPr>
        <w:t xml:space="preserve">”的采购。我方授权 </w:t>
      </w:r>
      <w:r>
        <w:rPr>
          <w:rFonts w:hint="eastAsia" w:ascii="宋体" w:hAnsi="宋体" w:cs="宋体"/>
          <w:bCs/>
          <w:color w:val="auto"/>
          <w:szCs w:val="21"/>
          <w:u w:val="single"/>
        </w:rPr>
        <w:t xml:space="preserve">    </w:t>
      </w:r>
      <w:r>
        <w:rPr>
          <w:rFonts w:hint="eastAsia" w:ascii="宋体" w:hAnsi="宋体" w:cs="宋体"/>
          <w:bCs/>
          <w:color w:val="auto"/>
          <w:szCs w:val="21"/>
        </w:rPr>
        <w:t xml:space="preserve">(姓名和职务)代表我方 </w:t>
      </w:r>
      <w:r>
        <w:rPr>
          <w:rFonts w:hint="eastAsia" w:ascii="宋体" w:hAnsi="宋体" w:cs="宋体"/>
          <w:bCs/>
          <w:color w:val="auto"/>
          <w:szCs w:val="21"/>
          <w:u w:val="single"/>
        </w:rPr>
        <w:t xml:space="preserve">            </w:t>
      </w:r>
      <w:r>
        <w:rPr>
          <w:rFonts w:hint="eastAsia" w:ascii="宋体" w:hAnsi="宋体" w:cs="宋体"/>
          <w:bCs/>
          <w:color w:val="auto"/>
          <w:szCs w:val="21"/>
        </w:rPr>
        <w:t>（投标单位的名称）全权处理本项目投标的有关事宜。</w:t>
      </w:r>
    </w:p>
    <w:p>
      <w:pPr>
        <w:spacing w:line="360" w:lineRule="auto"/>
        <w:ind w:firstLine="420" w:firstLineChars="200"/>
        <w:rPr>
          <w:rFonts w:ascii="宋体" w:hAnsi="宋体" w:cs="宋体"/>
          <w:bCs/>
          <w:color w:val="auto"/>
          <w:szCs w:val="21"/>
          <w:u w:val="single"/>
        </w:rPr>
      </w:pPr>
      <w:r>
        <w:rPr>
          <w:rFonts w:hint="eastAsia" w:ascii="宋体" w:hAnsi="宋体" w:cs="宋体"/>
          <w:bCs/>
          <w:color w:val="auto"/>
          <w:szCs w:val="21"/>
        </w:rPr>
        <w:t>2、我方愿意按照采购文件规定的各项要求，向采购人提供采购项目的货物服务，投标报价为（大写）</w:t>
      </w:r>
      <w:r>
        <w:rPr>
          <w:rFonts w:hint="eastAsia" w:ascii="宋体" w:hAnsi="宋体" w:cs="宋体"/>
          <w:bCs/>
          <w:color w:val="auto"/>
          <w:szCs w:val="21"/>
          <w:u w:val="single"/>
        </w:rPr>
        <w:t xml:space="preserve">                 </w:t>
      </w:r>
      <w:r>
        <w:rPr>
          <w:rFonts w:hint="eastAsia" w:ascii="宋体" w:hAnsi="宋体" w:cs="宋体"/>
          <w:bCs/>
          <w:color w:val="auto"/>
          <w:szCs w:val="21"/>
        </w:rPr>
        <w:t xml:space="preserve">小写 </w:t>
      </w:r>
      <w:r>
        <w:rPr>
          <w:rFonts w:hint="eastAsia" w:ascii="宋体" w:hAnsi="宋体" w:cs="宋体"/>
          <w:bCs/>
          <w:color w:val="auto"/>
          <w:szCs w:val="21"/>
          <w:u w:val="single"/>
        </w:rPr>
        <w:t xml:space="preserve">           </w:t>
      </w:r>
      <w:r>
        <w:rPr>
          <w:rFonts w:hint="eastAsia" w:ascii="宋体" w:hAnsi="宋体" w:cs="宋体"/>
          <w:bCs/>
          <w:color w:val="auto"/>
          <w:szCs w:val="21"/>
        </w:rPr>
        <w:t>，</w:t>
      </w:r>
      <w:r>
        <w:rPr>
          <w:rFonts w:hint="eastAsia" w:ascii="宋体" w:hAnsi="宋体" w:cs="宋体"/>
          <w:bCs/>
          <w:color w:val="auto"/>
          <w:szCs w:val="21"/>
          <w:lang w:val="en-US" w:eastAsia="zh-CN"/>
        </w:rPr>
        <w:t>培训时间</w:t>
      </w:r>
      <w:r>
        <w:rPr>
          <w:rFonts w:hint="eastAsia" w:ascii="宋体" w:hAnsi="宋体" w:cs="宋体"/>
          <w:bCs/>
          <w:color w:val="auto"/>
          <w:szCs w:val="21"/>
        </w:rPr>
        <w:t>：2023年1月培训5天、3月对口高考前培训</w:t>
      </w:r>
      <w:r>
        <w:rPr>
          <w:rFonts w:hint="eastAsia" w:ascii="宋体" w:hAnsi="宋体" w:cs="宋体"/>
          <w:bCs/>
          <w:color w:val="auto"/>
          <w:szCs w:val="21"/>
          <w:lang w:val="en-US" w:eastAsia="zh-CN"/>
        </w:rPr>
        <w:t>1</w:t>
      </w:r>
      <w:r>
        <w:rPr>
          <w:rFonts w:hint="eastAsia" w:ascii="宋体" w:hAnsi="宋体" w:cs="宋体"/>
          <w:bCs/>
          <w:color w:val="auto"/>
          <w:szCs w:val="21"/>
        </w:rPr>
        <w:t>天。</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3、一旦我方成为合同签字人，我方将严格履行合同规定的责任和义务。</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4、我方为本项目提交的投标文件一式两份，其中正本一份、副本一份。</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5、我方愿意提供可能另外要求的、与采购投标有关的文件资料，并保证我方已提供和将要提供的文件是真实的、准确的。</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6、我单位提供如下通讯地址：</w:t>
      </w:r>
      <w:r>
        <w:rPr>
          <w:rFonts w:hint="eastAsia" w:ascii="宋体" w:hAnsi="宋体" w:cs="宋体"/>
          <w:bCs/>
          <w:color w:val="auto"/>
          <w:szCs w:val="21"/>
          <w:u w:val="single"/>
        </w:rPr>
        <w:t xml:space="preserve">              </w:t>
      </w:r>
      <w:r>
        <w:rPr>
          <w:rFonts w:hint="eastAsia" w:ascii="宋体" w:hAnsi="宋体" w:cs="宋体"/>
          <w:bCs/>
          <w:color w:val="auto"/>
          <w:szCs w:val="21"/>
        </w:rPr>
        <w:t>电子邮箱（地址），我单位确认本项目相关法律文书均通过我单位提供的以上地址送达，相关文书只要发送至以上电子邮箱（地址）即视为送达，我单位愿意承担一切法律后果。</w:t>
      </w:r>
    </w:p>
    <w:p>
      <w:pPr>
        <w:spacing w:line="360" w:lineRule="auto"/>
        <w:rPr>
          <w:rFonts w:ascii="宋体" w:hAnsi="宋体" w:cs="宋体"/>
          <w:bCs/>
          <w:color w:val="auto"/>
          <w:szCs w:val="21"/>
        </w:rPr>
      </w:pPr>
    </w:p>
    <w:p>
      <w:pPr>
        <w:spacing w:line="360" w:lineRule="auto"/>
        <w:rPr>
          <w:rFonts w:ascii="宋体" w:hAnsi="宋体" w:cs="宋体"/>
          <w:bCs/>
          <w:color w:val="auto"/>
          <w:szCs w:val="21"/>
        </w:rPr>
      </w:pPr>
    </w:p>
    <w:p>
      <w:pPr>
        <w:spacing w:line="360" w:lineRule="auto"/>
        <w:rPr>
          <w:rFonts w:ascii="宋体" w:hAnsi="宋体" w:cs="宋体"/>
          <w:bCs/>
          <w:color w:val="auto"/>
          <w:szCs w:val="21"/>
        </w:rPr>
      </w:pPr>
      <w:r>
        <w:rPr>
          <w:rFonts w:hint="eastAsia" w:ascii="宋体" w:hAnsi="宋体" w:cs="宋体"/>
          <w:bCs/>
          <w:color w:val="auto"/>
          <w:szCs w:val="21"/>
        </w:rPr>
        <w:t>投标单位名称</w:t>
      </w:r>
      <w:r>
        <w:rPr>
          <w:rFonts w:hint="eastAsia" w:ascii="宋体" w:hAnsi="宋体" w:cs="宋体"/>
          <w:bCs/>
          <w:color w:val="auto"/>
          <w:szCs w:val="21"/>
          <w:u w:val="single"/>
        </w:rPr>
        <w:t xml:space="preserve">：                                </w:t>
      </w:r>
      <w:r>
        <w:rPr>
          <w:rFonts w:hint="eastAsia" w:ascii="宋体" w:hAnsi="宋体" w:cs="宋体"/>
          <w:bCs/>
          <w:color w:val="auto"/>
          <w:szCs w:val="21"/>
        </w:rPr>
        <w:t>（盖章）</w:t>
      </w:r>
    </w:p>
    <w:p>
      <w:pPr>
        <w:spacing w:line="360" w:lineRule="auto"/>
        <w:rPr>
          <w:rFonts w:ascii="宋体" w:hAnsi="宋体" w:cs="宋体"/>
          <w:bCs/>
          <w:color w:val="auto"/>
          <w:szCs w:val="21"/>
        </w:rPr>
      </w:pPr>
      <w:r>
        <w:rPr>
          <w:rFonts w:hint="eastAsia" w:ascii="宋体" w:hAnsi="宋体" w:cs="宋体"/>
          <w:bCs/>
          <w:color w:val="auto"/>
          <w:szCs w:val="21"/>
        </w:rPr>
        <w:t xml:space="preserve">                        </w:t>
      </w:r>
    </w:p>
    <w:p>
      <w:pPr>
        <w:spacing w:line="360" w:lineRule="auto"/>
        <w:rPr>
          <w:rFonts w:ascii="宋体" w:hAnsi="宋体" w:cs="宋体"/>
          <w:bCs/>
          <w:color w:val="auto"/>
          <w:szCs w:val="21"/>
        </w:rPr>
      </w:pPr>
      <w:r>
        <w:rPr>
          <w:rFonts w:hint="eastAsia" w:ascii="宋体" w:hAnsi="宋体" w:cs="宋体"/>
          <w:bCs/>
          <w:color w:val="auto"/>
          <w:szCs w:val="21"/>
        </w:rPr>
        <w:t xml:space="preserve">投标单位授权代表姓名：  </w:t>
      </w:r>
      <w:r>
        <w:rPr>
          <w:rFonts w:hint="eastAsia" w:ascii="宋体" w:hAnsi="宋体" w:cs="宋体"/>
          <w:bCs/>
          <w:color w:val="auto"/>
          <w:szCs w:val="21"/>
          <w:u w:val="single"/>
        </w:rPr>
        <w:t xml:space="preserve">                                </w:t>
      </w:r>
      <w:r>
        <w:rPr>
          <w:rFonts w:hint="eastAsia" w:ascii="宋体" w:hAnsi="宋体" w:cs="宋体"/>
          <w:bCs/>
          <w:color w:val="auto"/>
          <w:szCs w:val="21"/>
        </w:rPr>
        <w:t>（签字或盖章）</w:t>
      </w:r>
    </w:p>
    <w:p>
      <w:pPr>
        <w:spacing w:line="360" w:lineRule="auto"/>
        <w:ind w:firstLine="2205" w:firstLineChars="1050"/>
        <w:rPr>
          <w:rFonts w:ascii="宋体" w:hAnsi="宋体" w:cs="宋体"/>
          <w:bCs/>
          <w:color w:val="auto"/>
          <w:szCs w:val="21"/>
        </w:rPr>
      </w:pPr>
      <w:r>
        <w:rPr>
          <w:rFonts w:hint="eastAsia" w:ascii="宋体" w:hAnsi="宋体" w:cs="宋体"/>
          <w:bCs/>
          <w:color w:val="auto"/>
          <w:szCs w:val="21"/>
        </w:rPr>
        <w:t>日  期：</w:t>
      </w:r>
    </w:p>
    <w:p>
      <w:pPr>
        <w:spacing w:line="360" w:lineRule="auto"/>
        <w:ind w:firstLine="2205" w:firstLineChars="1050"/>
        <w:rPr>
          <w:rFonts w:ascii="宋体" w:hAnsi="宋体" w:cs="宋体"/>
          <w:bCs/>
          <w:color w:val="auto"/>
          <w:szCs w:val="21"/>
        </w:rPr>
      </w:pPr>
      <w:r>
        <w:rPr>
          <w:rFonts w:hint="eastAsia" w:ascii="宋体" w:hAnsi="宋体" w:cs="宋体"/>
          <w:bCs/>
          <w:color w:val="auto"/>
          <w:szCs w:val="21"/>
        </w:rPr>
        <w:t>通讯地址：</w:t>
      </w:r>
    </w:p>
    <w:p>
      <w:pPr>
        <w:spacing w:line="360" w:lineRule="auto"/>
        <w:ind w:firstLine="2205" w:firstLineChars="1050"/>
        <w:rPr>
          <w:rFonts w:ascii="宋体" w:hAnsi="宋体" w:cs="宋体"/>
          <w:bCs/>
          <w:color w:val="auto"/>
          <w:szCs w:val="21"/>
        </w:rPr>
      </w:pPr>
      <w:r>
        <w:rPr>
          <w:rFonts w:hint="eastAsia" w:ascii="宋体" w:hAnsi="宋体" w:cs="宋体"/>
          <w:bCs/>
          <w:color w:val="auto"/>
          <w:szCs w:val="21"/>
        </w:rPr>
        <w:t>电   话：</w:t>
      </w:r>
    </w:p>
    <w:p>
      <w:pPr>
        <w:spacing w:line="360" w:lineRule="auto"/>
        <w:ind w:right="-178" w:rightChars="-85" w:firstLine="2205" w:firstLineChars="1050"/>
        <w:rPr>
          <w:rFonts w:ascii="宋体" w:hAnsi="宋体" w:cs="宋体"/>
          <w:bCs/>
          <w:color w:val="auto"/>
          <w:szCs w:val="21"/>
          <w:u w:val="single"/>
        </w:rPr>
      </w:pPr>
      <w:r>
        <w:rPr>
          <w:rFonts w:hint="eastAsia" w:ascii="宋体" w:hAnsi="宋体" w:cs="宋体"/>
          <w:bCs/>
          <w:color w:val="auto"/>
          <w:szCs w:val="21"/>
        </w:rPr>
        <w:t>传   真：</w:t>
      </w:r>
    </w:p>
    <w:p>
      <w:pPr>
        <w:spacing w:line="360" w:lineRule="exact"/>
        <w:ind w:firstLine="441" w:firstLineChars="147"/>
        <w:rPr>
          <w:rFonts w:ascii="宋体" w:hAnsi="宋体" w:cs="宋体"/>
          <w:bCs/>
          <w:color w:val="auto"/>
          <w:sz w:val="30"/>
          <w:szCs w:val="30"/>
        </w:rPr>
      </w:pPr>
    </w:p>
    <w:p>
      <w:pPr>
        <w:pStyle w:val="26"/>
        <w:rPr>
          <w:rFonts w:hint="eastAsia" w:hAnsi="宋体"/>
          <w:bCs/>
          <w:color w:val="auto"/>
          <w:sz w:val="30"/>
          <w:szCs w:val="30"/>
        </w:rPr>
      </w:pPr>
    </w:p>
    <w:p>
      <w:pPr>
        <w:pStyle w:val="26"/>
        <w:rPr>
          <w:rFonts w:hint="eastAsia" w:hAnsi="宋体"/>
          <w:bCs/>
          <w:color w:val="auto"/>
          <w:sz w:val="30"/>
          <w:szCs w:val="30"/>
        </w:rPr>
      </w:pPr>
    </w:p>
    <w:p>
      <w:pPr>
        <w:pStyle w:val="26"/>
        <w:rPr>
          <w:rFonts w:hint="eastAsia" w:hAnsi="宋体"/>
          <w:bCs/>
          <w:color w:val="auto"/>
          <w:sz w:val="30"/>
          <w:szCs w:val="30"/>
        </w:rPr>
      </w:pPr>
    </w:p>
    <w:p>
      <w:pPr>
        <w:pStyle w:val="26"/>
        <w:rPr>
          <w:rFonts w:hint="eastAsia" w:hAnsi="宋体"/>
          <w:bCs/>
          <w:color w:val="auto"/>
          <w:sz w:val="30"/>
          <w:szCs w:val="30"/>
        </w:rPr>
      </w:pPr>
    </w:p>
    <w:p>
      <w:pPr>
        <w:pStyle w:val="26"/>
        <w:rPr>
          <w:rFonts w:hint="eastAsia" w:hAnsi="宋体"/>
          <w:bCs/>
          <w:color w:val="auto"/>
          <w:sz w:val="30"/>
          <w:szCs w:val="30"/>
        </w:rPr>
      </w:pPr>
    </w:p>
    <w:p>
      <w:pPr>
        <w:pStyle w:val="26"/>
        <w:rPr>
          <w:rFonts w:hint="eastAsia" w:hAnsi="宋体"/>
          <w:bCs/>
          <w:color w:val="auto"/>
          <w:sz w:val="30"/>
          <w:szCs w:val="30"/>
        </w:rPr>
      </w:pPr>
    </w:p>
    <w:bookmarkEnd w:id="83"/>
    <w:bookmarkEnd w:id="84"/>
    <w:bookmarkEnd w:id="85"/>
    <w:bookmarkEnd w:id="90"/>
    <w:p/>
    <w:sectPr>
      <w:footerReference r:id="rId9" w:type="first"/>
      <w:footerReference r:id="rId8" w:type="default"/>
      <w:pgSz w:w="11906" w:h="16838"/>
      <w:pgMar w:top="1440" w:right="1797" w:bottom="1440" w:left="1797" w:header="284" w:footer="680" w:gutter="0"/>
      <w:pgNumType w:fmt="decimalFullWidth"/>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１</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１</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separate"/>
    </w:r>
    <w:r>
      <w:rPr>
        <w:rStyle w:val="22"/>
      </w:rPr>
      <w:t>28</w:t>
    </w:r>
    <w:r>
      <w:fldChar w:fldCharType="end"/>
    </w:r>
  </w:p>
  <w:p>
    <w:pPr>
      <w:pStyle w:val="15"/>
      <w:tabs>
        <w:tab w:val="clear" w:pos="4153"/>
        <w:tab w:val="clear" w:pos="830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４０</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４０</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t>44</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5"/>
                      <w:rPr>
                        <w:rFonts w:hint="eastAsia"/>
                      </w:rPr>
                    </w:pPr>
                    <w:r>
                      <w:rPr>
                        <w:rFonts w:hint="eastAsia"/>
                      </w:rPr>
                      <w:t>44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0912E"/>
    <w:multiLevelType w:val="singleLevel"/>
    <w:tmpl w:val="B290912E"/>
    <w:lvl w:ilvl="0" w:tentative="0">
      <w:start w:val="6"/>
      <w:numFmt w:val="chineseCounting"/>
      <w:suff w:val="nothing"/>
      <w:lvlText w:val="%1、"/>
      <w:lvlJc w:val="left"/>
      <w:rPr>
        <w:rFonts w:hint="eastAsia"/>
      </w:rPr>
    </w:lvl>
  </w:abstractNum>
  <w:abstractNum w:abstractNumId="1">
    <w:nsid w:val="23D3BAA0"/>
    <w:multiLevelType w:val="singleLevel"/>
    <w:tmpl w:val="23D3BAA0"/>
    <w:lvl w:ilvl="0" w:tentative="0">
      <w:start w:val="1"/>
      <w:numFmt w:val="decimal"/>
      <w:suff w:val="nothing"/>
      <w:lvlText w:val="（%1）"/>
      <w:lvlJc w:val="left"/>
    </w:lvl>
  </w:abstractNum>
  <w:abstractNum w:abstractNumId="2">
    <w:nsid w:val="39C92079"/>
    <w:multiLevelType w:val="multilevel"/>
    <w:tmpl w:val="39C920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ZjgxYzgzOTgxMDhlOTdkMmVjMDFiN2U4OTZjZjkifQ=="/>
  </w:docVars>
  <w:rsids>
    <w:rsidRoot w:val="154D385E"/>
    <w:rsid w:val="00093785"/>
    <w:rsid w:val="005B7C79"/>
    <w:rsid w:val="00FB7AC1"/>
    <w:rsid w:val="031E537D"/>
    <w:rsid w:val="05512AE0"/>
    <w:rsid w:val="059369B1"/>
    <w:rsid w:val="07113AB5"/>
    <w:rsid w:val="08387E2F"/>
    <w:rsid w:val="085A5FF7"/>
    <w:rsid w:val="08614583"/>
    <w:rsid w:val="08AF75E2"/>
    <w:rsid w:val="08F84E4F"/>
    <w:rsid w:val="092F7C1C"/>
    <w:rsid w:val="093716DC"/>
    <w:rsid w:val="09AD7870"/>
    <w:rsid w:val="09BC5238"/>
    <w:rsid w:val="0A4F78C7"/>
    <w:rsid w:val="0B1E071E"/>
    <w:rsid w:val="0B71523C"/>
    <w:rsid w:val="0D645222"/>
    <w:rsid w:val="0DB648C2"/>
    <w:rsid w:val="0E433C09"/>
    <w:rsid w:val="10B72A0C"/>
    <w:rsid w:val="10EC085B"/>
    <w:rsid w:val="11DF6295"/>
    <w:rsid w:val="12432C07"/>
    <w:rsid w:val="13704CAD"/>
    <w:rsid w:val="15285981"/>
    <w:rsid w:val="154D385E"/>
    <w:rsid w:val="186C6FA3"/>
    <w:rsid w:val="191E445F"/>
    <w:rsid w:val="196F53FC"/>
    <w:rsid w:val="1B4E4189"/>
    <w:rsid w:val="1DB46978"/>
    <w:rsid w:val="20D4763C"/>
    <w:rsid w:val="20DA3EA2"/>
    <w:rsid w:val="20FE29E8"/>
    <w:rsid w:val="21086F57"/>
    <w:rsid w:val="23DD603C"/>
    <w:rsid w:val="240B75A8"/>
    <w:rsid w:val="24AD1976"/>
    <w:rsid w:val="24AF47AC"/>
    <w:rsid w:val="25C7239A"/>
    <w:rsid w:val="27B14B49"/>
    <w:rsid w:val="289742A6"/>
    <w:rsid w:val="28AF36EB"/>
    <w:rsid w:val="28DA340F"/>
    <w:rsid w:val="2A832D34"/>
    <w:rsid w:val="2F681C3F"/>
    <w:rsid w:val="2F9832F0"/>
    <w:rsid w:val="30FF1680"/>
    <w:rsid w:val="31851F7F"/>
    <w:rsid w:val="31D17ECD"/>
    <w:rsid w:val="31DF79A9"/>
    <w:rsid w:val="334039A9"/>
    <w:rsid w:val="349A23CD"/>
    <w:rsid w:val="3651597E"/>
    <w:rsid w:val="370F2924"/>
    <w:rsid w:val="38147044"/>
    <w:rsid w:val="387471FA"/>
    <w:rsid w:val="3CD746FA"/>
    <w:rsid w:val="42703C80"/>
    <w:rsid w:val="428E7B8A"/>
    <w:rsid w:val="43304024"/>
    <w:rsid w:val="4351458F"/>
    <w:rsid w:val="448A7357"/>
    <w:rsid w:val="467C484B"/>
    <w:rsid w:val="47CB5812"/>
    <w:rsid w:val="47E47626"/>
    <w:rsid w:val="48150222"/>
    <w:rsid w:val="4921448D"/>
    <w:rsid w:val="49B93EB7"/>
    <w:rsid w:val="4AF3130C"/>
    <w:rsid w:val="4BA33F04"/>
    <w:rsid w:val="4C83676C"/>
    <w:rsid w:val="4D1F1A12"/>
    <w:rsid w:val="4DE274DA"/>
    <w:rsid w:val="4DFB36E5"/>
    <w:rsid w:val="51992F95"/>
    <w:rsid w:val="52040801"/>
    <w:rsid w:val="52D26BD0"/>
    <w:rsid w:val="53894668"/>
    <w:rsid w:val="5B403E6F"/>
    <w:rsid w:val="5CEB5F74"/>
    <w:rsid w:val="5D0F385A"/>
    <w:rsid w:val="5D3D3A38"/>
    <w:rsid w:val="5FB861C4"/>
    <w:rsid w:val="5FBB7954"/>
    <w:rsid w:val="60BB42CE"/>
    <w:rsid w:val="6291193B"/>
    <w:rsid w:val="63C5268E"/>
    <w:rsid w:val="64027998"/>
    <w:rsid w:val="64B62A1E"/>
    <w:rsid w:val="68201BAA"/>
    <w:rsid w:val="688F22E3"/>
    <w:rsid w:val="68BE670A"/>
    <w:rsid w:val="6B6F4633"/>
    <w:rsid w:val="6B765A47"/>
    <w:rsid w:val="6B8175B6"/>
    <w:rsid w:val="6C40427C"/>
    <w:rsid w:val="6C783609"/>
    <w:rsid w:val="6D4948FB"/>
    <w:rsid w:val="6E386F5E"/>
    <w:rsid w:val="6F73078C"/>
    <w:rsid w:val="6FB2304E"/>
    <w:rsid w:val="71BC3A02"/>
    <w:rsid w:val="72637FA0"/>
    <w:rsid w:val="756B3ECE"/>
    <w:rsid w:val="758915B7"/>
    <w:rsid w:val="7669291E"/>
    <w:rsid w:val="772E66D1"/>
    <w:rsid w:val="77550B81"/>
    <w:rsid w:val="78680440"/>
    <w:rsid w:val="790D5B28"/>
    <w:rsid w:val="7AC1438C"/>
    <w:rsid w:val="7ACB1805"/>
    <w:rsid w:val="7B215445"/>
    <w:rsid w:val="7B5817B3"/>
    <w:rsid w:val="7DFB180A"/>
    <w:rsid w:val="7F7D3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2"/>
    <w:basedOn w:val="1"/>
    <w:next w:val="1"/>
    <w:qFormat/>
    <w:uiPriority w:val="0"/>
    <w:pPr>
      <w:keepNext/>
      <w:keepLines/>
      <w:widowControl w:val="0"/>
      <w:tabs>
        <w:tab w:val="left" w:pos="2740"/>
      </w:tabs>
      <w:adjustRightInd w:val="0"/>
      <w:spacing w:line="360" w:lineRule="atLeast"/>
      <w:ind w:left="2740" w:hanging="720"/>
      <w:outlineLvl w:val="1"/>
    </w:pPr>
    <w:rPr>
      <w:color w:val="auto"/>
      <w:sz w:val="24"/>
      <w:u w:val="none" w:color="auto"/>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1"/>
    <w:qFormat/>
    <w:uiPriority w:val="0"/>
    <w:pPr>
      <w:ind w:left="420" w:firstLine="420" w:firstLineChars="200"/>
    </w:pPr>
    <w:rPr>
      <w:kern w:val="0"/>
      <w:sz w:val="20"/>
      <w:szCs w:val="20"/>
    </w:rPr>
  </w:style>
  <w:style w:type="paragraph" w:customStyle="1" w:styleId="3">
    <w:name w:val="正文文本缩进1"/>
    <w:basedOn w:val="1"/>
    <w:next w:val="4"/>
    <w:qFormat/>
    <w:uiPriority w:val="0"/>
    <w:pPr>
      <w:spacing w:after="120"/>
      <w:ind w:left="200" w:leftChars="200"/>
    </w:pPr>
  </w:style>
  <w:style w:type="paragraph" w:customStyle="1" w:styleId="4">
    <w:name w:val="寄信人地址1"/>
    <w:basedOn w:val="1"/>
    <w:qFormat/>
    <w:uiPriority w:val="0"/>
    <w:pPr>
      <w:snapToGrid w:val="0"/>
    </w:pPr>
    <w:rPr>
      <w:rFonts w:ascii="Arial" w:hAnsi="Arial"/>
    </w:rPr>
  </w:style>
  <w:style w:type="paragraph" w:styleId="7">
    <w:name w:val="Normal Indent"/>
    <w:basedOn w:val="1"/>
    <w:qFormat/>
    <w:uiPriority w:val="0"/>
    <w:pPr>
      <w:adjustRightInd w:val="0"/>
      <w:spacing w:line="360" w:lineRule="atLeast"/>
      <w:ind w:firstLine="482"/>
      <w:textAlignment w:val="baseline"/>
    </w:pPr>
    <w:rPr>
      <w:kern w:val="0"/>
      <w:sz w:val="24"/>
      <w:szCs w:val="20"/>
    </w:rPr>
  </w:style>
  <w:style w:type="paragraph" w:styleId="8">
    <w:name w:val="Body Text"/>
    <w:basedOn w:val="1"/>
    <w:next w:val="9"/>
    <w:qFormat/>
    <w:uiPriority w:val="0"/>
    <w:pPr>
      <w:widowControl w:val="0"/>
      <w:snapToGrid w:val="0"/>
      <w:spacing w:line="360" w:lineRule="auto"/>
    </w:pPr>
    <w:rPr>
      <w:rFonts w:ascii="Arial" w:hAnsi="Arial" w:eastAsia="仿宋_GB2312"/>
      <w:sz w:val="31"/>
    </w:rPr>
  </w:style>
  <w:style w:type="paragraph" w:styleId="9">
    <w:name w:val="Body Text 2"/>
    <w:basedOn w:val="1"/>
    <w:unhideWhenUsed/>
    <w:qFormat/>
    <w:uiPriority w:val="99"/>
    <w:pPr>
      <w:spacing w:after="120" w:line="480" w:lineRule="auto"/>
    </w:pPr>
  </w:style>
  <w:style w:type="paragraph" w:styleId="10">
    <w:name w:val="Body Text Indent"/>
    <w:basedOn w:val="1"/>
    <w:next w:val="11"/>
    <w:qFormat/>
    <w:uiPriority w:val="0"/>
    <w:pPr>
      <w:widowControl w:val="0"/>
      <w:spacing w:after="120" w:line="240" w:lineRule="auto"/>
      <w:ind w:left="420" w:leftChars="200"/>
      <w:textAlignment w:val="auto"/>
    </w:pPr>
    <w:rPr>
      <w:color w:val="auto"/>
      <w:kern w:val="2"/>
      <w:szCs w:val="24"/>
      <w:u w:val="none" w:color="auto"/>
    </w:rPr>
  </w:style>
  <w:style w:type="paragraph" w:styleId="11">
    <w:name w:val="envelope return"/>
    <w:basedOn w:val="1"/>
    <w:unhideWhenUsed/>
    <w:qFormat/>
    <w:uiPriority w:val="99"/>
    <w:pPr>
      <w:snapToGrid w:val="0"/>
      <w:spacing w:beforeLines="0" w:afterLines="0"/>
    </w:pPr>
    <w:rPr>
      <w:rFonts w:hint="eastAsia" w:ascii="Arial" w:hAnsi="Arial"/>
      <w:sz w:val="24"/>
    </w:rPr>
  </w:style>
  <w:style w:type="paragraph" w:styleId="12">
    <w:name w:val="Block Text"/>
    <w:basedOn w:val="1"/>
    <w:unhideWhenUsed/>
    <w:qFormat/>
    <w:uiPriority w:val="0"/>
    <w:pPr>
      <w:widowControl w:val="0"/>
      <w:spacing w:after="120" w:line="240" w:lineRule="auto"/>
      <w:ind w:left="1440" w:leftChars="700" w:right="1440" w:rightChars="700"/>
      <w:textAlignment w:val="auto"/>
    </w:pPr>
    <w:rPr>
      <w:color w:val="auto"/>
      <w:kern w:val="2"/>
      <w:szCs w:val="24"/>
      <w:u w:val="none" w:color="auto"/>
    </w:rPr>
  </w:style>
  <w:style w:type="paragraph" w:styleId="13">
    <w:name w:val="Plain Text"/>
    <w:basedOn w:val="1"/>
    <w:qFormat/>
    <w:uiPriority w:val="0"/>
    <w:pPr>
      <w:widowControl w:val="0"/>
      <w:spacing w:line="240" w:lineRule="auto"/>
      <w:textAlignment w:val="auto"/>
    </w:pPr>
    <w:rPr>
      <w:rFonts w:ascii="宋体" w:hAnsi="Courier New"/>
      <w:color w:val="auto"/>
      <w:kern w:val="2"/>
      <w:u w:val="none" w:color="auto"/>
    </w:rPr>
  </w:style>
  <w:style w:type="paragraph" w:styleId="14">
    <w:name w:val="Date"/>
    <w:basedOn w:val="1"/>
    <w:next w:val="1"/>
    <w:qFormat/>
    <w:uiPriority w:val="0"/>
    <w:pPr>
      <w:widowControl w:val="0"/>
      <w:spacing w:line="240" w:lineRule="auto"/>
      <w:textAlignment w:val="auto"/>
    </w:pPr>
    <w:rPr>
      <w:rFonts w:ascii="Arial" w:hAnsi="Arial" w:eastAsia="仿宋_GB2312"/>
      <w:color w:val="auto"/>
      <w:kern w:val="2"/>
      <w:sz w:val="32"/>
      <w:u w:val="none" w:color="auto"/>
    </w:rPr>
  </w:style>
  <w:style w:type="paragraph" w:styleId="15">
    <w:name w:val="footer"/>
    <w:basedOn w:val="1"/>
    <w:qFormat/>
    <w:uiPriority w:val="99"/>
    <w:pPr>
      <w:tabs>
        <w:tab w:val="center" w:pos="4153"/>
        <w:tab w:val="right" w:pos="8306"/>
      </w:tabs>
      <w:snapToGrid w:val="0"/>
      <w:spacing w:line="240" w:lineRule="atLeast"/>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Normal (Web)"/>
    <w:basedOn w:val="1"/>
    <w:qFormat/>
    <w:uiPriority w:val="99"/>
    <w:pPr>
      <w:spacing w:before="100" w:beforeAutospacing="1" w:after="100" w:afterAutospacing="1" w:line="240" w:lineRule="auto"/>
      <w:jc w:val="left"/>
      <w:textAlignment w:val="auto"/>
    </w:pPr>
    <w:rPr>
      <w:rFonts w:ascii="宋体" w:hAnsi="宋体" w:cs="宋体"/>
      <w:color w:val="auto"/>
      <w:sz w:val="24"/>
      <w:szCs w:val="24"/>
      <w:u w:val="none" w:color="auto"/>
    </w:rPr>
  </w:style>
  <w:style w:type="paragraph" w:styleId="18">
    <w:name w:val="Body Text First Indent"/>
    <w:basedOn w:val="8"/>
    <w:unhideWhenUsed/>
    <w:qFormat/>
    <w:uiPriority w:val="99"/>
    <w:pPr>
      <w:spacing w:after="120"/>
      <w:ind w:left="0" w:firstLine="420" w:firstLineChars="100"/>
    </w:pPr>
  </w:style>
  <w:style w:type="paragraph" w:styleId="19">
    <w:name w:val="Body Text First Indent 2"/>
    <w:basedOn w:val="10"/>
    <w:next w:val="1"/>
    <w:unhideWhenUsed/>
    <w:qFormat/>
    <w:uiPriority w:val="99"/>
    <w:pPr>
      <w:spacing w:beforeLines="0" w:afterLines="0"/>
      <w:ind w:firstLine="420" w:firstLineChars="200"/>
    </w:pPr>
    <w:rPr>
      <w:rFonts w:hint="eastAsia"/>
      <w:kern w:val="2"/>
      <w:sz w:val="21"/>
    </w:rPr>
  </w:style>
  <w:style w:type="character" w:styleId="22">
    <w:name w:val="page number"/>
    <w:qFormat/>
    <w:uiPriority w:val="0"/>
  </w:style>
  <w:style w:type="character" w:styleId="23">
    <w:name w:val="Hyperlink"/>
    <w:basedOn w:val="21"/>
    <w:qFormat/>
    <w:uiPriority w:val="0"/>
    <w:rPr>
      <w:color w:val="0000FF"/>
      <w:u w:val="single"/>
    </w:rPr>
  </w:style>
  <w:style w:type="paragraph" w:styleId="24">
    <w:name w:val="List Paragraph"/>
    <w:basedOn w:val="1"/>
    <w:qFormat/>
    <w:uiPriority w:val="0"/>
    <w:pPr>
      <w:ind w:firstLine="420" w:firstLineChars="200"/>
    </w:pPr>
    <w:rPr>
      <w:rFonts w:ascii="Times New Roman" w:hAnsi="Times New Roman" w:eastAsia="宋体" w:cs="Times New Roman"/>
      <w:szCs w:val="20"/>
    </w:rPr>
  </w:style>
  <w:style w:type="paragraph" w:customStyle="1" w:styleId="25">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样式1"/>
    <w:basedOn w:val="1"/>
    <w:qFormat/>
    <w:uiPriority w:val="0"/>
    <w:pPr>
      <w:widowControl w:val="0"/>
      <w:spacing w:line="240" w:lineRule="auto"/>
      <w:textAlignment w:val="auto"/>
    </w:pPr>
    <w:rPr>
      <w:rFonts w:ascii="Arial" w:hAnsi="Arial" w:eastAsia="仿宋_GB2312"/>
      <w:color w:val="auto"/>
      <w:kern w:val="2"/>
      <w:sz w:val="32"/>
      <w:u w:val="none" w:color="auto"/>
    </w:rPr>
  </w:style>
  <w:style w:type="paragraph" w:customStyle="1" w:styleId="28">
    <w:name w:val="节标题"/>
    <w:basedOn w:val="1"/>
    <w:next w:val="1"/>
    <w:qFormat/>
    <w:uiPriority w:val="0"/>
    <w:pPr>
      <w:spacing w:line="289" w:lineRule="atLeast"/>
      <w:jc w:val="center"/>
    </w:pPr>
    <w:rPr>
      <w:sz w:val="28"/>
    </w:rPr>
  </w:style>
  <w:style w:type="paragraph" w:customStyle="1" w:styleId="29">
    <w:name w:val="正文正"/>
    <w:basedOn w:val="1"/>
    <w:qFormat/>
    <w:uiPriority w:val="0"/>
    <w:pPr>
      <w:spacing w:line="560" w:lineRule="exact"/>
      <w:ind w:firstLine="561"/>
    </w:pPr>
    <w:rPr>
      <w:rFonts w:eastAsia="仿宋_GB2312"/>
      <w:sz w:val="28"/>
    </w:rPr>
  </w:style>
  <w:style w:type="paragraph" w:customStyle="1" w:styleId="30">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18832</Words>
  <Characters>19871</Characters>
  <Lines>0</Lines>
  <Paragraphs>0</Paragraphs>
  <TotalTime>1</TotalTime>
  <ScaleCrop>false</ScaleCrop>
  <LinksUpToDate>false</LinksUpToDate>
  <CharactersWithSpaces>21835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2022-10-12T00:15:00Z</dcterms:created>
  <dc:creator>WPS_1623332357</dc:creator>
  <cp:lastModifiedBy>NTKO</cp:lastModifiedBy>
  <dcterms:modified xsi:type="dcterms:W3CDTF">2022-12-30T10:55:16Z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F02356612D0442468303B4C2AA475292</vt:lpwstr>
  </property>
</Properties>
</file>