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9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多管齐下，开展“推普”宣传活动</w:t>
      </w:r>
    </w:p>
    <w:p>
      <w:pPr>
        <w:widowControl/>
        <w:shd w:val="clear" w:color="auto" w:fill="FFFFFF"/>
        <w:spacing w:line="690" w:lineRule="atLeast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——开展第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  <w:lang w:eastAsia="zh-CN"/>
        </w:rPr>
        <w:t>二十一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届全国推广普通话宣传周活动总结</w:t>
      </w:r>
    </w:p>
    <w:p>
      <w:pPr>
        <w:widowControl/>
        <w:shd w:val="clear" w:color="auto" w:fill="FFFFFF"/>
        <w:spacing w:before="225" w:after="225" w:line="420" w:lineRule="atLeast"/>
        <w:ind w:firstLine="48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 xml:space="preserve"> “说普通话，写规范字，做文明人，养成终身受用的好习惯。”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滁州市应用技术学校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在在9月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启动的第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二十二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届“推普周”期间，多管齐下开展宣传活动。</w:t>
      </w:r>
    </w:p>
    <w:p>
      <w:pPr>
        <w:widowControl/>
        <w:shd w:val="clear" w:color="auto" w:fill="FFFFFF"/>
        <w:spacing w:before="225" w:after="225" w:line="420" w:lineRule="atLeast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4210050" cy="3470910"/>
            <wp:effectExtent l="0" t="0" r="0" b="15240"/>
            <wp:docPr id="1" name="图片 1" descr="http://www.cfjy.net/UploadFile/image/20160914/2016091409325080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fjy.net/UploadFile/image/20160914/20160914093250805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19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47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25" w:after="225" w:line="420" w:lineRule="atLeast"/>
        <w:ind w:firstLine="48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我校建校已逾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多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年，作为拥有师生近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1000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人的庞大教育组织，在人数急剧增长的同时，校园用语用字环境更为复杂，推广普通话具有更加重要的现实意义。学校各部门在校语言文字工作领导小组统筹下，按照《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滁州市应用技术学校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第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二十二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届全国推广普通话宣传周活动方案》工作部署，通力配合，多措并举，扎实推进各项“推普”活动。</w:t>
      </w: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一是以国旗下讲话为契机，做好“推普”动员工作，提升师生知晓率及全校关注度。</w:t>
      </w:r>
    </w:p>
    <w:p>
      <w:pPr>
        <w:widowControl/>
        <w:shd w:val="clear" w:color="auto" w:fill="FFFFFF"/>
        <w:spacing w:before="75" w:after="75" w:line="45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5244465" cy="3171825"/>
            <wp:effectExtent l="0" t="0" r="13335" b="9525"/>
            <wp:docPr id="2" name="图片 2" descr="http://www.cfjy.net/UploadFile/image/20160914/2016091409331672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cfjy.net/UploadFile/image/20160914/20160914093316721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998"/>
                    <a:stretch>
                      <a:fillRect/>
                    </a:stretch>
                  </pic:blipFill>
                  <pic:spPr>
                    <a:xfrm>
                      <a:off x="0" y="0"/>
                      <a:ext cx="5244751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二是借助展板、横幅、校园电子屏等多种媒介，营造校内“推普”氛围，扩大宣传影响。</w:t>
      </w:r>
    </w:p>
    <w:p>
      <w:pPr>
        <w:widowControl/>
        <w:shd w:val="clear" w:color="auto" w:fill="FFFFFF"/>
        <w:spacing w:before="75" w:after="75" w:line="45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75" w:after="75" w:line="45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551045" cy="3495675"/>
            <wp:effectExtent l="0" t="0" r="1905" b="9525"/>
            <wp:docPr id="4" name="图片 4" descr="http://www.cfjy.net/UploadFile/image/20160914/2016091409345768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cfjy.net/UploadFile/image/20160914/20160914093457685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204"/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349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三是利用开一次主题班会、出一期主题板报等全校性班级活动，让学生进一步明确“推普”工作的重大意义，提升他们的语言文字规范化意识。同时，学校发动各年级组根据自身实际，开展亲子诵读、手抄报制作等精彩纷呈、各具特色的竞赛活动，寓教于乐、寓学于乐。</w:t>
      </w:r>
    </w:p>
    <w:p>
      <w:pPr>
        <w:widowControl/>
        <w:shd w:val="clear" w:color="auto" w:fill="FFFFFF"/>
        <w:spacing w:before="75" w:after="75" w:line="45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5143500" cy="3102610"/>
            <wp:effectExtent l="0" t="0" r="0" b="2540"/>
            <wp:docPr id="5" name="图片 5" descr="http://www.cfjy.net/UploadFile/image/20160914/2016091409347618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cfjy.net/UploadFile/image/20160914/20160914093476187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70" t="-1175" r="370" b="37397"/>
                    <a:stretch>
                      <a:fillRect/>
                    </a:stretch>
                  </pic:blipFill>
                  <pic:spPr>
                    <a:xfrm>
                      <a:off x="0" y="0"/>
                      <a:ext cx="5157422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75" w:after="75" w:line="45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5245100" cy="3933825"/>
            <wp:effectExtent l="19050" t="0" r="0" b="0"/>
            <wp:docPr id="6" name="图片 6" descr="http://www.cfjy.net/UploadFile/image/20160914/2016091409351094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cfjy.net/UploadFile/image/20160914/20160914093510941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四是通过走上街头及在家校QQ（微信）群中致家长一封（电子）信等形式，开展“推普宣传站”、“小手拉大手”活动，让“推普”工作走进社区、走进家庭。</w:t>
      </w: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876800" cy="3248660"/>
            <wp:effectExtent l="19050" t="0" r="0" b="0"/>
            <wp:docPr id="7" name="图片 7" descr="http://www.cfjy.net/UploadFile/image/20160914/2016091409516952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cfjy.net/UploadFile/image/20160914/20160914095169526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8950" cy="325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“九层之台,起于累土；千里之行,始于足下。”“推普周”期间开展的形式多样的宣传活动，在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校校园内形成了浓郁的“推普学普”氛围,进一步增强了“语言文字规范化示范学校”的美誉度，得到了广大家长的积极配合和热情参与。</w:t>
      </w: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开展 “推普”宣传是一个长期的过程，只有起点，没有终点。近期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校还将配合上级部门，陆续开展规范汉字书写（网络）大赛、校园普通话大赛、经典诵读、优秀书法作品展评等一系列丰富多彩的活动，展示学校语言文字工作成果，将“推普”工作进一步引向深入。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学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校领导也将坚持“推门听课”，对照学校“课堂教学常规十条”，重点督查师生课堂上说普通话、写规范字的落实情况。</w:t>
      </w:r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在今后的教育教学活动中，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校将继续秉持“培养学生终身受用的好习惯”这一办学理念，构建和谐校园语言环境，争取让“推普”意识真正深入到每个人的内心深处。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CN"/>
        </w:rPr>
        <w:t>滁州市应用技术</w:t>
      </w:r>
      <w:r>
        <w:rPr>
          <w:rFonts w:hint="eastAsia"/>
          <w:color w:val="000000"/>
          <w:sz w:val="21"/>
          <w:szCs w:val="21"/>
        </w:rPr>
        <w:t>学校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201</w:t>
      </w:r>
      <w:r>
        <w:rPr>
          <w:rFonts w:hint="eastAsia"/>
          <w:color w:val="000000"/>
          <w:sz w:val="21"/>
          <w:szCs w:val="21"/>
          <w:lang w:val="en-US" w:eastAsia="zh-CN"/>
        </w:rPr>
        <w:t>8</w:t>
      </w:r>
      <w:r>
        <w:rPr>
          <w:rFonts w:hint="eastAsia"/>
          <w:color w:val="000000"/>
          <w:sz w:val="21"/>
          <w:szCs w:val="21"/>
        </w:rPr>
        <w:t>年9月</w:t>
      </w:r>
      <w:r>
        <w:rPr>
          <w:rFonts w:hint="eastAsia"/>
          <w:color w:val="000000"/>
          <w:sz w:val="21"/>
          <w:szCs w:val="21"/>
          <w:lang w:val="en-US" w:eastAsia="zh-CN"/>
        </w:rPr>
        <w:t>20</w:t>
      </w:r>
      <w:r>
        <w:rPr>
          <w:rFonts w:hint="eastAsia"/>
          <w:color w:val="000000"/>
          <w:sz w:val="21"/>
          <w:szCs w:val="21"/>
        </w:rPr>
        <w:t>日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000000"/>
          <w:sz w:val="21"/>
          <w:szCs w:val="21"/>
        </w:rPr>
      </w:pPr>
      <w:bookmarkStart w:id="0" w:name="_GoBack"/>
      <w:bookmarkEnd w:id="0"/>
    </w:p>
    <w:p>
      <w:pPr>
        <w:widowControl/>
        <w:shd w:val="clear" w:color="auto" w:fill="FFFFFF"/>
        <w:spacing w:before="75" w:after="75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B0"/>
    <w:rsid w:val="00003794"/>
    <w:rsid w:val="000B6AB0"/>
    <w:rsid w:val="001626AA"/>
    <w:rsid w:val="00171B2F"/>
    <w:rsid w:val="001A0640"/>
    <w:rsid w:val="0026362B"/>
    <w:rsid w:val="005B2927"/>
    <w:rsid w:val="00676AAD"/>
    <w:rsid w:val="00A94350"/>
    <w:rsid w:val="00B83145"/>
    <w:rsid w:val="00BD645B"/>
    <w:rsid w:val="00C36C9C"/>
    <w:rsid w:val="00C578A8"/>
    <w:rsid w:val="00C862B2"/>
    <w:rsid w:val="02590FA8"/>
    <w:rsid w:val="21FD5B84"/>
    <w:rsid w:val="275E0F7F"/>
    <w:rsid w:val="3BE942EF"/>
    <w:rsid w:val="6AA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2016-09-14T02:03:00Z</dcterms:created>
  <dc:creator>User</dc:creator>
  <cp:lastModifiedBy>Administrator</cp:lastModifiedBy>
  <dcterms:modified xsi:type="dcterms:W3CDTF">2019-12-23T03:04:10Z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